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495" w:rsidRPr="007D2A9D" w:rsidRDefault="00511495">
      <w:pPr>
        <w:widowControl w:val="0"/>
        <w:pBdr>
          <w:top w:val="nil"/>
          <w:left w:val="nil"/>
          <w:bottom w:val="nil"/>
          <w:right w:val="nil"/>
          <w:between w:val="nil"/>
        </w:pBdr>
        <w:rPr>
          <w:rFonts w:ascii="Arial" w:eastAsia="Arial" w:hAnsi="Arial" w:cs="Arial"/>
          <w:color w:val="000000"/>
        </w:rPr>
      </w:pPr>
    </w:p>
    <w:tbl>
      <w:tblPr>
        <w:tblStyle w:val="af5"/>
        <w:tblW w:w="10206" w:type="dxa"/>
        <w:tblInd w:w="0" w:type="dxa"/>
        <w:tblBorders>
          <w:top w:val="nil"/>
          <w:left w:val="nil"/>
          <w:bottom w:val="nil"/>
          <w:right w:val="nil"/>
          <w:insideH w:val="nil"/>
          <w:insideV w:val="nil"/>
        </w:tblBorders>
        <w:tblLayout w:type="fixed"/>
        <w:tblLook w:val="0400"/>
      </w:tblPr>
      <w:tblGrid>
        <w:gridCol w:w="5670"/>
        <w:gridCol w:w="1309"/>
        <w:gridCol w:w="3227"/>
      </w:tblGrid>
      <w:tr w:rsidR="00511495" w:rsidRPr="007D2A9D" w:rsidTr="007B70B4">
        <w:trPr>
          <w:trHeight w:val="416"/>
        </w:trPr>
        <w:tc>
          <w:tcPr>
            <w:tcW w:w="5670" w:type="dxa"/>
            <w:tcBorders>
              <w:top w:val="nil"/>
              <w:left w:val="nil"/>
              <w:bottom w:val="nil"/>
              <w:right w:val="nil"/>
            </w:tcBorders>
          </w:tcPr>
          <w:p w:rsidR="00511495" w:rsidRPr="007D2A9D" w:rsidRDefault="00EF07CA">
            <w:pPr>
              <w:spacing w:line="240" w:lineRule="auto"/>
              <w:ind w:left="-57"/>
              <w:rPr>
                <w:b/>
              </w:rPr>
            </w:pPr>
            <w:r w:rsidRPr="007D2A9D">
              <w:rPr>
                <w:noProof/>
                <w:lang w:val="ru-RU" w:eastAsia="ru-RU"/>
              </w:rPr>
              <w:drawing>
                <wp:inline distT="0" distB="0" distL="0" distR="0">
                  <wp:extent cx="2952000" cy="55268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2952000" cy="552683"/>
                          </a:xfrm>
                          <a:prstGeom prst="rect">
                            <a:avLst/>
                          </a:prstGeom>
                          <a:ln/>
                        </pic:spPr>
                      </pic:pic>
                    </a:graphicData>
                  </a:graphic>
                </wp:inline>
              </w:drawing>
            </w:r>
          </w:p>
        </w:tc>
        <w:tc>
          <w:tcPr>
            <w:tcW w:w="1309" w:type="dxa"/>
            <w:tcBorders>
              <w:top w:val="nil"/>
              <w:left w:val="nil"/>
              <w:bottom w:val="nil"/>
              <w:right w:val="nil"/>
            </w:tcBorders>
            <w:vAlign w:val="center"/>
          </w:tcPr>
          <w:p w:rsidR="00511495" w:rsidRPr="007D2A9D" w:rsidRDefault="00DC1166">
            <w:pPr>
              <w:spacing w:line="240" w:lineRule="auto"/>
              <w:ind w:left="-71"/>
              <w:jc w:val="center"/>
              <w:rPr>
                <w:b/>
              </w:rPr>
            </w:pPr>
            <w:r w:rsidRPr="007D2A9D">
              <w:rPr>
                <w:b/>
                <w:noProof/>
                <w:lang w:val="ru-RU" w:eastAsia="ru-RU"/>
              </w:rPr>
              <w:drawing>
                <wp:inline distT="0" distB="0" distL="0" distR="0">
                  <wp:extent cx="694055" cy="6184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94055" cy="618490"/>
                          </a:xfrm>
                          <a:prstGeom prst="rect">
                            <a:avLst/>
                          </a:prstGeom>
                        </pic:spPr>
                      </pic:pic>
                    </a:graphicData>
                  </a:graphic>
                </wp:inline>
              </w:drawing>
            </w:r>
          </w:p>
        </w:tc>
        <w:tc>
          <w:tcPr>
            <w:tcW w:w="3227" w:type="dxa"/>
            <w:tcBorders>
              <w:left w:val="nil"/>
            </w:tcBorders>
            <w:vAlign w:val="center"/>
          </w:tcPr>
          <w:p w:rsidR="00511495" w:rsidRPr="007D2A9D" w:rsidRDefault="00EF07CA" w:rsidP="007B70B4">
            <w:pPr>
              <w:spacing w:line="240" w:lineRule="auto"/>
              <w:rPr>
                <w:b/>
              </w:rPr>
            </w:pPr>
            <w:r w:rsidRPr="007D2A9D">
              <w:t>Кафедра органічної хімії та технології органічних речовин</w:t>
            </w:r>
          </w:p>
        </w:tc>
      </w:tr>
      <w:tr w:rsidR="00511495" w:rsidRPr="007D2A9D">
        <w:trPr>
          <w:trHeight w:val="628"/>
        </w:trPr>
        <w:tc>
          <w:tcPr>
            <w:tcW w:w="10206" w:type="dxa"/>
            <w:gridSpan w:val="3"/>
          </w:tcPr>
          <w:p w:rsidR="00511495" w:rsidRPr="007D2A9D" w:rsidRDefault="00EF07CA">
            <w:pPr>
              <w:spacing w:before="120"/>
              <w:jc w:val="center"/>
              <w:rPr>
                <w:b/>
              </w:rPr>
            </w:pPr>
            <w:r w:rsidRPr="007D2A9D">
              <w:rPr>
                <w:b/>
                <w:smallCaps/>
              </w:rPr>
              <w:t>СУЧАСНІ  МЕТОДИ СИНТЕЗУ  ГЕТЕРОЦИКЛІЧНИХ СПОЛУК</w:t>
            </w:r>
          </w:p>
          <w:p w:rsidR="00511495" w:rsidRPr="007D2A9D" w:rsidRDefault="00EF07CA">
            <w:pPr>
              <w:jc w:val="center"/>
              <w:rPr>
                <w:b/>
              </w:rPr>
            </w:pPr>
            <w:r w:rsidRPr="007D2A9D">
              <w:rPr>
                <w:b/>
              </w:rPr>
              <w:t>Робоча програма навчальної дисципліни (</w:t>
            </w:r>
            <w:proofErr w:type="spellStart"/>
            <w:r w:rsidRPr="007D2A9D">
              <w:rPr>
                <w:b/>
              </w:rPr>
              <w:t>Силабус</w:t>
            </w:r>
            <w:proofErr w:type="spellEnd"/>
            <w:r w:rsidRPr="007D2A9D">
              <w:rPr>
                <w:b/>
              </w:rPr>
              <w:t>)</w:t>
            </w:r>
          </w:p>
        </w:tc>
      </w:tr>
    </w:tbl>
    <w:p w:rsidR="00511495" w:rsidRPr="007D2A9D" w:rsidRDefault="00EF07CA">
      <w:pPr>
        <w:pStyle w:val="1"/>
        <w:shd w:val="clear" w:color="auto" w:fill="BFBFBF"/>
        <w:spacing w:line="240" w:lineRule="auto"/>
        <w:jc w:val="center"/>
        <w:rPr>
          <w:rFonts w:ascii="Times New Roman" w:eastAsia="Times New Roman" w:hAnsi="Times New Roman"/>
          <w:color w:val="000000"/>
          <w:sz w:val="28"/>
          <w:szCs w:val="28"/>
        </w:rPr>
      </w:pPr>
      <w:r w:rsidRPr="007D2A9D">
        <w:rPr>
          <w:rFonts w:ascii="Times New Roman" w:eastAsia="Times New Roman" w:hAnsi="Times New Roman"/>
          <w:color w:val="000000"/>
          <w:sz w:val="28"/>
          <w:szCs w:val="28"/>
        </w:rPr>
        <w:t>Реквізити освітньої компоненти</w:t>
      </w:r>
    </w:p>
    <w:tbl>
      <w:tblPr>
        <w:tblStyle w:val="af6"/>
        <w:tblW w:w="10215" w:type="dxa"/>
        <w:tblInd w:w="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A0"/>
      </w:tblPr>
      <w:tblGrid>
        <w:gridCol w:w="3345"/>
        <w:gridCol w:w="6870"/>
      </w:tblGrid>
      <w:tr w:rsidR="00511495" w:rsidRPr="007D2A9D" w:rsidTr="00511495">
        <w:trPr>
          <w:cnfStyle w:val="100000000000"/>
        </w:trPr>
        <w:tc>
          <w:tcPr>
            <w:cnfStyle w:val="001000000000"/>
            <w:tcW w:w="3345" w:type="dxa"/>
          </w:tcPr>
          <w:p w:rsidR="00511495" w:rsidRPr="007D2A9D" w:rsidRDefault="00EF07CA">
            <w:pPr>
              <w:spacing w:before="20" w:after="20" w:line="240" w:lineRule="auto"/>
            </w:pPr>
            <w:r w:rsidRPr="007D2A9D">
              <w:t>Рівень вищої освіти</w:t>
            </w:r>
          </w:p>
        </w:tc>
        <w:tc>
          <w:tcPr>
            <w:tcW w:w="6870" w:type="dxa"/>
          </w:tcPr>
          <w:p w:rsidR="00511495" w:rsidRPr="007D2A9D" w:rsidRDefault="00162FF8">
            <w:pPr>
              <w:spacing w:before="20" w:after="20" w:line="240" w:lineRule="auto"/>
              <w:cnfStyle w:val="100000000000"/>
              <w:rPr>
                <w:i/>
              </w:rPr>
            </w:pPr>
            <w:r w:rsidRPr="007D2A9D">
              <w:rPr>
                <w:i/>
              </w:rPr>
              <w:t>Третій (</w:t>
            </w:r>
            <w:proofErr w:type="spellStart"/>
            <w:r w:rsidRPr="007D2A9D">
              <w:rPr>
                <w:i/>
              </w:rPr>
              <w:t>освітньо-науковий</w:t>
            </w:r>
            <w:proofErr w:type="spellEnd"/>
            <w:r w:rsidRPr="007D2A9D">
              <w:rPr>
                <w:i/>
              </w:rPr>
              <w:t>)</w:t>
            </w:r>
          </w:p>
        </w:tc>
      </w:tr>
      <w:tr w:rsidR="00511495" w:rsidRPr="007D2A9D" w:rsidTr="00511495">
        <w:trPr>
          <w:cnfStyle w:val="000000100000"/>
        </w:trPr>
        <w:tc>
          <w:tcPr>
            <w:cnfStyle w:val="001000000000"/>
            <w:tcW w:w="3345" w:type="dxa"/>
          </w:tcPr>
          <w:p w:rsidR="00511495" w:rsidRPr="007D2A9D" w:rsidRDefault="00EF07CA">
            <w:pPr>
              <w:spacing w:before="20" w:after="20" w:line="240" w:lineRule="auto"/>
            </w:pPr>
            <w:r w:rsidRPr="007D2A9D">
              <w:t>Галузь знань</w:t>
            </w:r>
          </w:p>
        </w:tc>
        <w:tc>
          <w:tcPr>
            <w:tcW w:w="6870" w:type="dxa"/>
          </w:tcPr>
          <w:p w:rsidR="00511495" w:rsidRPr="007D2A9D" w:rsidRDefault="00EF07CA">
            <w:pPr>
              <w:spacing w:before="20" w:after="20" w:line="240" w:lineRule="auto"/>
              <w:cnfStyle w:val="000000100000"/>
              <w:rPr>
                <w:i/>
              </w:rPr>
            </w:pPr>
            <w:r w:rsidRPr="007D2A9D">
              <w:rPr>
                <w:rFonts w:ascii="Calibri" w:eastAsia="Calibri" w:hAnsi="Calibri" w:cs="Calibri"/>
                <w:i/>
              </w:rPr>
              <w:t>16 Хімічна та біоінженерія</w:t>
            </w:r>
          </w:p>
        </w:tc>
      </w:tr>
      <w:tr w:rsidR="00511495" w:rsidRPr="007D2A9D" w:rsidTr="00511495">
        <w:tc>
          <w:tcPr>
            <w:cnfStyle w:val="001000000000"/>
            <w:tcW w:w="3345" w:type="dxa"/>
          </w:tcPr>
          <w:p w:rsidR="00511495" w:rsidRPr="007D2A9D" w:rsidRDefault="00EF07CA">
            <w:pPr>
              <w:spacing w:before="20" w:after="20" w:line="240" w:lineRule="auto"/>
            </w:pPr>
            <w:r w:rsidRPr="007D2A9D">
              <w:t>Спеціальність</w:t>
            </w:r>
          </w:p>
        </w:tc>
        <w:tc>
          <w:tcPr>
            <w:tcW w:w="6870" w:type="dxa"/>
          </w:tcPr>
          <w:p w:rsidR="00511495" w:rsidRPr="007D2A9D" w:rsidRDefault="00EF07CA">
            <w:pPr>
              <w:spacing w:before="20" w:after="20" w:line="240" w:lineRule="auto"/>
              <w:cnfStyle w:val="000000000000"/>
              <w:rPr>
                <w:i/>
              </w:rPr>
            </w:pPr>
            <w:r w:rsidRPr="007D2A9D">
              <w:rPr>
                <w:rFonts w:ascii="Calibri" w:eastAsia="Calibri" w:hAnsi="Calibri" w:cs="Calibri"/>
                <w:i/>
              </w:rPr>
              <w:t>161 Хімічні технології та інженерія</w:t>
            </w:r>
          </w:p>
        </w:tc>
      </w:tr>
      <w:tr w:rsidR="00511495" w:rsidRPr="007D2A9D" w:rsidTr="00511495">
        <w:trPr>
          <w:cnfStyle w:val="000000100000"/>
        </w:trPr>
        <w:tc>
          <w:tcPr>
            <w:cnfStyle w:val="001000000000"/>
            <w:tcW w:w="3345" w:type="dxa"/>
          </w:tcPr>
          <w:p w:rsidR="00511495" w:rsidRPr="007D2A9D" w:rsidRDefault="00EF07CA">
            <w:pPr>
              <w:spacing w:before="20" w:after="20" w:line="240" w:lineRule="auto"/>
            </w:pPr>
            <w:r w:rsidRPr="007D2A9D">
              <w:t>Освітня програма</w:t>
            </w:r>
          </w:p>
        </w:tc>
        <w:tc>
          <w:tcPr>
            <w:tcW w:w="6870" w:type="dxa"/>
          </w:tcPr>
          <w:p w:rsidR="00511495" w:rsidRPr="007D2A9D" w:rsidRDefault="00EF07CA">
            <w:pPr>
              <w:spacing w:line="240" w:lineRule="auto"/>
              <w:cnfStyle w:val="000000100000"/>
              <w:rPr>
                <w:smallCaps/>
              </w:rPr>
            </w:pPr>
            <w:r w:rsidRPr="007D2A9D">
              <w:rPr>
                <w:i/>
              </w:rPr>
              <w:t>Хімічні технології та інженерія</w:t>
            </w:r>
          </w:p>
        </w:tc>
      </w:tr>
      <w:tr w:rsidR="00511495" w:rsidRPr="007D2A9D" w:rsidTr="00511495">
        <w:tc>
          <w:tcPr>
            <w:cnfStyle w:val="001000000000"/>
            <w:tcW w:w="3345" w:type="dxa"/>
          </w:tcPr>
          <w:p w:rsidR="00511495" w:rsidRPr="007D2A9D" w:rsidRDefault="00EF07CA">
            <w:pPr>
              <w:spacing w:before="20" w:after="20" w:line="240" w:lineRule="auto"/>
            </w:pPr>
            <w:r w:rsidRPr="007D2A9D">
              <w:t>Статус дисципліни</w:t>
            </w:r>
          </w:p>
        </w:tc>
        <w:tc>
          <w:tcPr>
            <w:tcW w:w="6870" w:type="dxa"/>
          </w:tcPr>
          <w:p w:rsidR="00511495" w:rsidRPr="007D2A9D" w:rsidRDefault="00EF07CA">
            <w:pPr>
              <w:spacing w:before="20" w:after="20" w:line="240" w:lineRule="auto"/>
              <w:cnfStyle w:val="000000000000"/>
              <w:rPr>
                <w:i/>
              </w:rPr>
            </w:pPr>
            <w:r w:rsidRPr="007D2A9D">
              <w:rPr>
                <w:i/>
              </w:rPr>
              <w:t>Вибіркова</w:t>
            </w:r>
          </w:p>
        </w:tc>
      </w:tr>
      <w:tr w:rsidR="00511495" w:rsidRPr="007D2A9D" w:rsidTr="00511495">
        <w:trPr>
          <w:cnfStyle w:val="000000100000"/>
        </w:trPr>
        <w:tc>
          <w:tcPr>
            <w:cnfStyle w:val="001000000000"/>
            <w:tcW w:w="3345" w:type="dxa"/>
          </w:tcPr>
          <w:p w:rsidR="00511495" w:rsidRPr="007D2A9D" w:rsidRDefault="00EF07CA">
            <w:pPr>
              <w:spacing w:before="20" w:after="20" w:line="240" w:lineRule="auto"/>
            </w:pPr>
            <w:r w:rsidRPr="007D2A9D">
              <w:t>Форма навчання</w:t>
            </w:r>
          </w:p>
        </w:tc>
        <w:tc>
          <w:tcPr>
            <w:tcW w:w="6870" w:type="dxa"/>
          </w:tcPr>
          <w:p w:rsidR="00511495" w:rsidRPr="007D2A9D" w:rsidRDefault="00EF07CA">
            <w:pPr>
              <w:spacing w:before="20" w:after="20" w:line="240" w:lineRule="auto"/>
              <w:cnfStyle w:val="000000100000"/>
              <w:rPr>
                <w:i/>
              </w:rPr>
            </w:pPr>
            <w:r w:rsidRPr="007D2A9D">
              <w:rPr>
                <w:i/>
              </w:rPr>
              <w:t>очна(денна,вечірня)/ змішана</w:t>
            </w:r>
          </w:p>
        </w:tc>
      </w:tr>
      <w:tr w:rsidR="00511495" w:rsidRPr="007D2A9D" w:rsidTr="00511495">
        <w:tc>
          <w:tcPr>
            <w:cnfStyle w:val="001000000000"/>
            <w:tcW w:w="3345" w:type="dxa"/>
          </w:tcPr>
          <w:p w:rsidR="00511495" w:rsidRPr="007D2A9D" w:rsidRDefault="00EF07CA">
            <w:pPr>
              <w:spacing w:before="20" w:after="20" w:line="240" w:lineRule="auto"/>
            </w:pPr>
            <w:r w:rsidRPr="007D2A9D">
              <w:t>Рік підготовки, семестр</w:t>
            </w:r>
          </w:p>
        </w:tc>
        <w:tc>
          <w:tcPr>
            <w:tcW w:w="6870" w:type="dxa"/>
          </w:tcPr>
          <w:p w:rsidR="00511495" w:rsidRPr="007D2A9D" w:rsidRDefault="008C084B">
            <w:pPr>
              <w:spacing w:before="20" w:after="20" w:line="240" w:lineRule="auto"/>
              <w:cnfStyle w:val="000000000000"/>
              <w:rPr>
                <w:i/>
              </w:rPr>
            </w:pPr>
            <w:r w:rsidRPr="007D2A9D">
              <w:rPr>
                <w:i/>
              </w:rPr>
              <w:t>2 курс, весняний</w:t>
            </w:r>
            <w:r w:rsidR="00EF07CA" w:rsidRPr="007D2A9D">
              <w:rPr>
                <w:i/>
              </w:rPr>
              <w:t xml:space="preserve"> семестр</w:t>
            </w:r>
          </w:p>
        </w:tc>
      </w:tr>
      <w:tr w:rsidR="00511495" w:rsidRPr="007D2A9D" w:rsidTr="00511495">
        <w:trPr>
          <w:cnfStyle w:val="000000100000"/>
        </w:trPr>
        <w:tc>
          <w:tcPr>
            <w:cnfStyle w:val="001000000000"/>
            <w:tcW w:w="3345" w:type="dxa"/>
          </w:tcPr>
          <w:p w:rsidR="00511495" w:rsidRPr="007D2A9D" w:rsidRDefault="00EF07CA">
            <w:pPr>
              <w:spacing w:before="20" w:after="20" w:line="240" w:lineRule="auto"/>
            </w:pPr>
            <w:r w:rsidRPr="007D2A9D">
              <w:t>Обсяг дисципліни</w:t>
            </w:r>
          </w:p>
        </w:tc>
        <w:tc>
          <w:tcPr>
            <w:tcW w:w="6870" w:type="dxa"/>
          </w:tcPr>
          <w:p w:rsidR="00511495" w:rsidRPr="007D2A9D" w:rsidRDefault="00EF07CA">
            <w:pPr>
              <w:spacing w:before="20" w:after="20" w:line="240" w:lineRule="auto"/>
              <w:cnfStyle w:val="000000100000"/>
              <w:rPr>
                <w:i/>
              </w:rPr>
            </w:pPr>
            <w:r w:rsidRPr="007D2A9D">
              <w:rPr>
                <w:rFonts w:ascii="Calibri" w:eastAsia="Calibri" w:hAnsi="Calibri" w:cs="Calibri"/>
                <w:i/>
              </w:rPr>
              <w:t>5 кредитів</w:t>
            </w:r>
          </w:p>
        </w:tc>
      </w:tr>
      <w:tr w:rsidR="00511495" w:rsidRPr="007D2A9D" w:rsidTr="00511495">
        <w:tc>
          <w:tcPr>
            <w:cnfStyle w:val="001000000000"/>
            <w:tcW w:w="3345" w:type="dxa"/>
          </w:tcPr>
          <w:p w:rsidR="00511495" w:rsidRPr="007D2A9D" w:rsidRDefault="00EF07CA">
            <w:pPr>
              <w:spacing w:before="20" w:after="20" w:line="240" w:lineRule="auto"/>
            </w:pPr>
            <w:r w:rsidRPr="007D2A9D">
              <w:t>Семестровий контроль/ контрольні заходи</w:t>
            </w:r>
          </w:p>
        </w:tc>
        <w:tc>
          <w:tcPr>
            <w:tcW w:w="6870" w:type="dxa"/>
          </w:tcPr>
          <w:p w:rsidR="00511495" w:rsidRPr="007D2A9D" w:rsidRDefault="00EF07CA">
            <w:pPr>
              <w:spacing w:before="20" w:after="20" w:line="240" w:lineRule="auto"/>
              <w:cnfStyle w:val="000000000000"/>
              <w:rPr>
                <w:i/>
              </w:rPr>
            </w:pPr>
            <w:r w:rsidRPr="007D2A9D">
              <w:rPr>
                <w:i/>
              </w:rPr>
              <w:t>екзамен</w:t>
            </w:r>
          </w:p>
        </w:tc>
      </w:tr>
      <w:tr w:rsidR="00511495" w:rsidRPr="007D2A9D" w:rsidTr="00511495">
        <w:trPr>
          <w:cnfStyle w:val="000000100000"/>
        </w:trPr>
        <w:tc>
          <w:tcPr>
            <w:cnfStyle w:val="001000000000"/>
            <w:tcW w:w="3345" w:type="dxa"/>
          </w:tcPr>
          <w:p w:rsidR="00511495" w:rsidRPr="007D2A9D" w:rsidRDefault="00EF07CA">
            <w:pPr>
              <w:spacing w:before="20" w:after="20" w:line="240" w:lineRule="auto"/>
            </w:pPr>
            <w:r w:rsidRPr="007D2A9D">
              <w:t>Розклад занять</w:t>
            </w:r>
          </w:p>
        </w:tc>
        <w:tc>
          <w:tcPr>
            <w:tcW w:w="6870" w:type="dxa"/>
          </w:tcPr>
          <w:p w:rsidR="00511495" w:rsidRPr="007D2A9D" w:rsidRDefault="00EF07CA">
            <w:pPr>
              <w:spacing w:before="20" w:after="20" w:line="240" w:lineRule="auto"/>
              <w:cnfStyle w:val="000000100000"/>
              <w:rPr>
                <w:i/>
              </w:rPr>
            </w:pPr>
            <w:r w:rsidRPr="007D2A9D">
              <w:rPr>
                <w:rFonts w:ascii="Calibri" w:eastAsia="Calibri" w:hAnsi="Calibri" w:cs="Calibri"/>
                <w:i/>
              </w:rPr>
              <w:t>за розкладом на rozklad.kpi.ua</w:t>
            </w:r>
          </w:p>
        </w:tc>
      </w:tr>
      <w:tr w:rsidR="00511495" w:rsidRPr="007D2A9D" w:rsidTr="00511495">
        <w:tc>
          <w:tcPr>
            <w:cnfStyle w:val="001000000000"/>
            <w:tcW w:w="3345" w:type="dxa"/>
          </w:tcPr>
          <w:p w:rsidR="00511495" w:rsidRPr="007D2A9D" w:rsidRDefault="00EF07CA">
            <w:pPr>
              <w:spacing w:before="20" w:after="20" w:line="240" w:lineRule="auto"/>
            </w:pPr>
            <w:r w:rsidRPr="007D2A9D">
              <w:t>Мова викладання</w:t>
            </w:r>
          </w:p>
        </w:tc>
        <w:tc>
          <w:tcPr>
            <w:tcW w:w="6870" w:type="dxa"/>
          </w:tcPr>
          <w:p w:rsidR="00511495" w:rsidRPr="007D2A9D" w:rsidRDefault="00EF07CA">
            <w:pPr>
              <w:spacing w:before="20" w:after="20" w:line="240" w:lineRule="auto"/>
              <w:cnfStyle w:val="000000000000"/>
              <w:rPr>
                <w:i/>
              </w:rPr>
            </w:pPr>
            <w:r w:rsidRPr="007D2A9D">
              <w:rPr>
                <w:i/>
              </w:rPr>
              <w:t>українська</w:t>
            </w:r>
          </w:p>
          <w:p w:rsidR="00511495" w:rsidRPr="007D2A9D" w:rsidRDefault="00511495">
            <w:pPr>
              <w:spacing w:before="20" w:after="20" w:line="240" w:lineRule="auto"/>
              <w:cnfStyle w:val="000000000000"/>
              <w:rPr>
                <w:i/>
              </w:rPr>
            </w:pPr>
          </w:p>
        </w:tc>
      </w:tr>
      <w:tr w:rsidR="00511495" w:rsidRPr="007D2A9D" w:rsidTr="00511495">
        <w:trPr>
          <w:cnfStyle w:val="000000100000"/>
        </w:trPr>
        <w:tc>
          <w:tcPr>
            <w:cnfStyle w:val="001000000000"/>
            <w:tcW w:w="3345" w:type="dxa"/>
          </w:tcPr>
          <w:p w:rsidR="00511495" w:rsidRPr="007D2A9D" w:rsidRDefault="00EF07CA">
            <w:pPr>
              <w:spacing w:before="20" w:after="20" w:line="240" w:lineRule="auto"/>
            </w:pPr>
            <w:r w:rsidRPr="007D2A9D">
              <w:t xml:space="preserve">Інформація про </w:t>
            </w:r>
            <w:r w:rsidRPr="007D2A9D">
              <w:br/>
              <w:t>керівника курсу / викладачів</w:t>
            </w:r>
          </w:p>
        </w:tc>
        <w:tc>
          <w:tcPr>
            <w:tcW w:w="6870" w:type="dxa"/>
          </w:tcPr>
          <w:p w:rsidR="00511495" w:rsidRPr="007D2A9D" w:rsidRDefault="00EF07CA">
            <w:pPr>
              <w:spacing w:line="240" w:lineRule="auto"/>
              <w:cnfStyle w:val="000000100000"/>
            </w:pPr>
            <w:r w:rsidRPr="007D2A9D">
              <w:t xml:space="preserve">Лектор: доц. каф. ОХ та ТОР, доктор хімічних наук, </w:t>
            </w:r>
            <w:proofErr w:type="spellStart"/>
            <w:r w:rsidRPr="007D2A9D">
              <w:t>с.н.с</w:t>
            </w:r>
            <w:proofErr w:type="spellEnd"/>
            <w:r w:rsidRPr="007D2A9D">
              <w:t xml:space="preserve">., </w:t>
            </w:r>
            <w:proofErr w:type="spellStart"/>
            <w:r w:rsidRPr="007D2A9D">
              <w:t>Рассукана</w:t>
            </w:r>
            <w:proofErr w:type="spellEnd"/>
            <w:r w:rsidRPr="007D2A9D">
              <w:t xml:space="preserve"> Юлія Вікторівна, juvivi@ukr.net</w:t>
            </w:r>
          </w:p>
          <w:p w:rsidR="00511495" w:rsidRPr="007D2A9D" w:rsidRDefault="00EF07CA">
            <w:pPr>
              <w:spacing w:line="240" w:lineRule="auto"/>
              <w:cnfStyle w:val="000000100000"/>
            </w:pPr>
            <w:r w:rsidRPr="007D2A9D">
              <w:t xml:space="preserve">Лабораторні: доц. каф. ОХ та ТОР, доктор хімічних наук, </w:t>
            </w:r>
            <w:proofErr w:type="spellStart"/>
            <w:r w:rsidRPr="007D2A9D">
              <w:t>с.н.с</w:t>
            </w:r>
            <w:proofErr w:type="spellEnd"/>
            <w:r w:rsidRPr="007D2A9D">
              <w:t xml:space="preserve">., </w:t>
            </w:r>
            <w:proofErr w:type="spellStart"/>
            <w:r w:rsidRPr="007D2A9D">
              <w:t>Рассукана</w:t>
            </w:r>
            <w:proofErr w:type="spellEnd"/>
            <w:r w:rsidRPr="007D2A9D">
              <w:t xml:space="preserve"> Юлія Вікторівна, juvivi@ukr.net</w:t>
            </w:r>
          </w:p>
        </w:tc>
      </w:tr>
      <w:tr w:rsidR="00511495" w:rsidRPr="007D2A9D" w:rsidTr="00511495">
        <w:tc>
          <w:tcPr>
            <w:cnfStyle w:val="001000000000"/>
            <w:tcW w:w="3345" w:type="dxa"/>
          </w:tcPr>
          <w:p w:rsidR="00511495" w:rsidRPr="007D2A9D" w:rsidRDefault="00EF07CA">
            <w:pPr>
              <w:spacing w:before="20" w:after="20" w:line="240" w:lineRule="auto"/>
            </w:pPr>
            <w:r w:rsidRPr="007D2A9D">
              <w:t>Розміщення курсу</w:t>
            </w:r>
          </w:p>
        </w:tc>
        <w:tc>
          <w:tcPr>
            <w:tcW w:w="6870" w:type="dxa"/>
          </w:tcPr>
          <w:p w:rsidR="00511495" w:rsidRPr="007D2A9D" w:rsidRDefault="00B318F7">
            <w:pPr>
              <w:spacing w:before="20" w:after="20" w:line="240" w:lineRule="auto"/>
              <w:cnfStyle w:val="000000000000"/>
              <w:rPr>
                <w:i/>
              </w:rPr>
            </w:pPr>
            <w:r w:rsidRPr="007D2A9D">
              <w:rPr>
                <w:i/>
              </w:rPr>
              <w:t xml:space="preserve">Електронний </w:t>
            </w:r>
            <w:proofErr w:type="spellStart"/>
            <w:r w:rsidRPr="007D2A9D">
              <w:rPr>
                <w:i/>
              </w:rPr>
              <w:t>кампус</w:t>
            </w:r>
            <w:proofErr w:type="spellEnd"/>
          </w:p>
        </w:tc>
      </w:tr>
    </w:tbl>
    <w:p w:rsidR="00511495" w:rsidRPr="007D2A9D" w:rsidRDefault="00EF07CA">
      <w:pPr>
        <w:pStyle w:val="1"/>
        <w:shd w:val="clear" w:color="auto" w:fill="BFBFBF"/>
        <w:spacing w:line="240" w:lineRule="auto"/>
        <w:jc w:val="center"/>
        <w:rPr>
          <w:rFonts w:ascii="Times New Roman" w:eastAsia="Times New Roman" w:hAnsi="Times New Roman"/>
          <w:color w:val="000000"/>
          <w:sz w:val="28"/>
          <w:szCs w:val="28"/>
        </w:rPr>
      </w:pPr>
      <w:r w:rsidRPr="007D2A9D">
        <w:rPr>
          <w:rFonts w:ascii="Times New Roman" w:eastAsia="Times New Roman" w:hAnsi="Times New Roman"/>
          <w:color w:val="000000"/>
          <w:sz w:val="28"/>
          <w:szCs w:val="28"/>
        </w:rPr>
        <w:t>Програма освітньої компоненти</w:t>
      </w:r>
    </w:p>
    <w:p w:rsidR="00511495" w:rsidRPr="007D2A9D" w:rsidRDefault="00EF07CA">
      <w:pPr>
        <w:pStyle w:val="1"/>
        <w:numPr>
          <w:ilvl w:val="0"/>
          <w:numId w:val="7"/>
        </w:numPr>
        <w:rPr>
          <w:rFonts w:ascii="Times New Roman" w:eastAsia="Times New Roman" w:hAnsi="Times New Roman"/>
          <w:color w:val="000000"/>
          <w:sz w:val="28"/>
          <w:szCs w:val="28"/>
        </w:rPr>
      </w:pPr>
      <w:r w:rsidRPr="007D2A9D">
        <w:rPr>
          <w:rFonts w:ascii="Times New Roman" w:eastAsia="Times New Roman" w:hAnsi="Times New Roman"/>
          <w:color w:val="000000"/>
          <w:sz w:val="28"/>
          <w:szCs w:val="28"/>
        </w:rPr>
        <w:t>Опис навчальної дисципліни, її мета, предмет вивчання та результати навчання</w:t>
      </w:r>
    </w:p>
    <w:p w:rsidR="00511495" w:rsidRPr="007D2A9D" w:rsidRDefault="00EF07CA">
      <w:pPr>
        <w:tabs>
          <w:tab w:val="right" w:pos="9467"/>
        </w:tabs>
        <w:spacing w:line="240" w:lineRule="auto"/>
        <w:ind w:firstLine="720"/>
        <w:jc w:val="both"/>
        <w:rPr>
          <w:i/>
        </w:rPr>
      </w:pPr>
      <w:r w:rsidRPr="007D2A9D">
        <w:rPr>
          <w:i/>
        </w:rPr>
        <w:t xml:space="preserve">Програму навчальної дисципліни «Сучасні методи синтезу гетероциклічних сполук» складено відповідно до освітньо-професійної програми підготовки здобувача вищої освіти  третього рівня (доктор філософії) спеціальності 161 Хімічні технології та інженерія спеціалізації Хімічні технології органічних речовин, за денною та заочною формою навчання. Навчальна дисципліна належить до циклу навчальних дисциплін професійної та практичної підготовки (за вибором здобувача вищої освіти рівня </w:t>
      </w:r>
      <w:proofErr w:type="spellStart"/>
      <w:r w:rsidRPr="007D2A9D">
        <w:rPr>
          <w:i/>
        </w:rPr>
        <w:t>PhD</w:t>
      </w:r>
      <w:proofErr w:type="spellEnd"/>
      <w:r w:rsidRPr="007D2A9D">
        <w:rPr>
          <w:i/>
        </w:rPr>
        <w:t>).</w:t>
      </w:r>
    </w:p>
    <w:p w:rsidR="00511495" w:rsidRPr="007D2A9D" w:rsidRDefault="00EF07CA">
      <w:pPr>
        <w:spacing w:line="235" w:lineRule="auto"/>
        <w:ind w:firstLine="360"/>
        <w:jc w:val="both"/>
        <w:rPr>
          <w:i/>
        </w:rPr>
      </w:pPr>
      <w:r w:rsidRPr="007D2A9D">
        <w:rPr>
          <w:i/>
        </w:rPr>
        <w:t xml:space="preserve">Предмет навчальної дисципліни полягає у вивченні способів побудови гетероциклічних систем, їх будови та особливостей хімічних перетворень. </w:t>
      </w:r>
    </w:p>
    <w:p w:rsidR="00511495" w:rsidRPr="007D2A9D" w:rsidRDefault="00EF07CA">
      <w:pPr>
        <w:spacing w:line="235" w:lineRule="auto"/>
        <w:ind w:firstLine="360"/>
        <w:rPr>
          <w:i/>
        </w:rPr>
      </w:pPr>
      <w:r w:rsidRPr="007D2A9D">
        <w:rPr>
          <w:i/>
        </w:rPr>
        <w:t xml:space="preserve"> </w:t>
      </w:r>
      <w:r w:rsidRPr="007D2A9D">
        <w:rPr>
          <w:b/>
          <w:i/>
        </w:rPr>
        <w:t xml:space="preserve">Метою </w:t>
      </w:r>
      <w:r w:rsidRPr="007D2A9D">
        <w:rPr>
          <w:i/>
        </w:rPr>
        <w:t xml:space="preserve">освітньої компоненти є формування та посилення у </w:t>
      </w:r>
      <w:proofErr w:type="spellStart"/>
      <w:r w:rsidRPr="007D2A9D">
        <w:rPr>
          <w:i/>
        </w:rPr>
        <w:t>з.в.о</w:t>
      </w:r>
      <w:proofErr w:type="spellEnd"/>
      <w:r w:rsidRPr="007D2A9D">
        <w:rPr>
          <w:i/>
        </w:rPr>
        <w:t>. компетенцій:</w:t>
      </w:r>
    </w:p>
    <w:p w:rsidR="00511495" w:rsidRPr="007D2A9D" w:rsidRDefault="00EF07CA">
      <w:pPr>
        <w:numPr>
          <w:ilvl w:val="0"/>
          <w:numId w:val="1"/>
        </w:numPr>
        <w:jc w:val="both"/>
        <w:rPr>
          <w:i/>
        </w:rPr>
      </w:pPr>
      <w:r w:rsidRPr="007D2A9D">
        <w:rPr>
          <w:i/>
        </w:rPr>
        <w:t>Здатність до абстрактного мислення, аналізу та синтезу (ЗК 01);</w:t>
      </w:r>
    </w:p>
    <w:p w:rsidR="00511495" w:rsidRPr="007D2A9D" w:rsidRDefault="00EF07CA">
      <w:pPr>
        <w:numPr>
          <w:ilvl w:val="0"/>
          <w:numId w:val="1"/>
        </w:numPr>
        <w:spacing w:after="120"/>
        <w:jc w:val="both"/>
        <w:rPr>
          <w:i/>
        </w:rPr>
      </w:pPr>
      <w:r w:rsidRPr="007D2A9D">
        <w:rPr>
          <w:i/>
        </w:rPr>
        <w:t xml:space="preserve">Здатність виконувати оригінальні дослідження, досягати наукових результатів, які створюють нові знання у хімічній технології та інженерії </w:t>
      </w:r>
      <w:r w:rsidRPr="007D2A9D">
        <w:rPr>
          <w:i/>
        </w:rPr>
        <w:lastRenderedPageBreak/>
        <w:t>та дотичних до них міждисциплінарних напрямах хімічної та біоінженерії (ФК 01);</w:t>
      </w:r>
    </w:p>
    <w:p w:rsidR="00511495" w:rsidRPr="007D2A9D" w:rsidRDefault="00EF07CA">
      <w:pPr>
        <w:numPr>
          <w:ilvl w:val="0"/>
          <w:numId w:val="4"/>
        </w:numPr>
        <w:pBdr>
          <w:top w:val="nil"/>
          <w:left w:val="nil"/>
          <w:bottom w:val="nil"/>
          <w:right w:val="nil"/>
          <w:between w:val="nil"/>
        </w:pBdr>
        <w:spacing w:line="240" w:lineRule="auto"/>
        <w:jc w:val="both"/>
        <w:rPr>
          <w:i/>
        </w:rPr>
      </w:pPr>
      <w:r w:rsidRPr="007D2A9D">
        <w:rPr>
          <w:i/>
        </w:rPr>
        <w:t xml:space="preserve"> </w:t>
      </w:r>
      <w:r w:rsidRPr="007D2A9D">
        <w:rPr>
          <w:rFonts w:eastAsia="Times New Roman"/>
          <w:i/>
          <w:color w:val="000000"/>
        </w:rPr>
        <w:t>Здатність усно і письмово презентувати та обговорювати результати наукових досліджень та/або інноваційних розробок українською та англійською мовами, глибоке розуміння англомовних наукових текстів за напрямом досліджень (ФК 02);</w:t>
      </w:r>
    </w:p>
    <w:p w:rsidR="00511495" w:rsidRPr="007D2A9D" w:rsidRDefault="00EF07CA">
      <w:pPr>
        <w:numPr>
          <w:ilvl w:val="0"/>
          <w:numId w:val="4"/>
        </w:numPr>
        <w:pBdr>
          <w:top w:val="nil"/>
          <w:left w:val="nil"/>
          <w:bottom w:val="nil"/>
          <w:right w:val="nil"/>
          <w:between w:val="nil"/>
        </w:pBdr>
        <w:spacing w:line="240" w:lineRule="auto"/>
        <w:jc w:val="both"/>
        <w:rPr>
          <w:i/>
        </w:rPr>
      </w:pPr>
      <w:r w:rsidRPr="007D2A9D">
        <w:rPr>
          <w:i/>
        </w:rPr>
        <w:t xml:space="preserve"> </w:t>
      </w:r>
      <w:r w:rsidRPr="007D2A9D">
        <w:rPr>
          <w:rFonts w:eastAsia="Times New Roman"/>
          <w:i/>
          <w:color w:val="000000"/>
        </w:rPr>
        <w:t xml:space="preserve">Здатність розвивати та вдосконалювати свої здатності в галузі письмової наукової комунікації для написання та публікування власних статей різного характеру в </w:t>
      </w:r>
      <w:proofErr w:type="spellStart"/>
      <w:r w:rsidRPr="007D2A9D">
        <w:rPr>
          <w:rFonts w:eastAsia="Times New Roman"/>
          <w:i/>
          <w:color w:val="000000"/>
        </w:rPr>
        <w:t>наукометричних</w:t>
      </w:r>
      <w:proofErr w:type="spellEnd"/>
      <w:r w:rsidRPr="007D2A9D">
        <w:rPr>
          <w:rFonts w:eastAsia="Times New Roman"/>
          <w:i/>
          <w:color w:val="000000"/>
        </w:rPr>
        <w:t xml:space="preserve"> журнала</w:t>
      </w:r>
      <w:r w:rsidRPr="007D2A9D">
        <w:rPr>
          <w:i/>
        </w:rPr>
        <w:t xml:space="preserve">х </w:t>
      </w:r>
      <w:r w:rsidRPr="007D2A9D">
        <w:rPr>
          <w:rFonts w:eastAsia="Times New Roman"/>
          <w:i/>
          <w:color w:val="000000"/>
        </w:rPr>
        <w:t>(</w:t>
      </w:r>
      <w:r w:rsidRPr="007D2A9D">
        <w:rPr>
          <w:rFonts w:ascii="Calibri" w:eastAsia="Calibri" w:hAnsi="Calibri" w:cs="Calibri"/>
          <w:i/>
          <w:highlight w:val="white"/>
        </w:rPr>
        <w:t>ФК 06).</w:t>
      </w:r>
    </w:p>
    <w:p w:rsidR="00511495" w:rsidRPr="007D2A9D" w:rsidRDefault="00EF07CA">
      <w:pPr>
        <w:widowControl w:val="0"/>
        <w:spacing w:line="240" w:lineRule="auto"/>
        <w:ind w:left="360"/>
        <w:jc w:val="both"/>
        <w:rPr>
          <w:i/>
        </w:rPr>
      </w:pPr>
      <w:r w:rsidRPr="007D2A9D">
        <w:rPr>
          <w:i/>
        </w:rPr>
        <w:t xml:space="preserve">   </w:t>
      </w:r>
      <w:r w:rsidR="00AB1203" w:rsidRPr="007D2A9D">
        <w:rPr>
          <w:i/>
        </w:rPr>
        <w:t xml:space="preserve">      </w:t>
      </w:r>
      <w:r w:rsidRPr="007D2A9D">
        <w:rPr>
          <w:i/>
        </w:rPr>
        <w:t xml:space="preserve">Згідно з вимогами програми навчальної дисципліни здобувачі вищої освіти рівня </w:t>
      </w:r>
      <w:r w:rsidR="00AB1203" w:rsidRPr="007D2A9D">
        <w:rPr>
          <w:i/>
        </w:rPr>
        <w:t xml:space="preserve">     </w:t>
      </w:r>
      <w:r w:rsidRPr="007D2A9D">
        <w:rPr>
          <w:i/>
        </w:rPr>
        <w:t>доктора філософії після засвоєння кредитного модуля мають продемонструвати такі результати навчання, зокрема:</w:t>
      </w:r>
    </w:p>
    <w:p w:rsidR="00511495" w:rsidRPr="007D2A9D" w:rsidRDefault="00EF07CA">
      <w:pPr>
        <w:spacing w:before="120"/>
        <w:jc w:val="both"/>
        <w:rPr>
          <w:b/>
          <w:i/>
        </w:rPr>
      </w:pPr>
      <w:r w:rsidRPr="007D2A9D">
        <w:rPr>
          <w:b/>
          <w:i/>
        </w:rPr>
        <w:t>знання:</w:t>
      </w:r>
    </w:p>
    <w:p w:rsidR="00511495" w:rsidRPr="007D2A9D" w:rsidRDefault="00EF07CA">
      <w:pPr>
        <w:widowControl w:val="0"/>
        <w:numPr>
          <w:ilvl w:val="0"/>
          <w:numId w:val="5"/>
        </w:numPr>
        <w:pBdr>
          <w:top w:val="nil"/>
          <w:left w:val="nil"/>
          <w:bottom w:val="nil"/>
          <w:right w:val="nil"/>
          <w:between w:val="nil"/>
        </w:pBdr>
        <w:spacing w:line="240" w:lineRule="auto"/>
        <w:jc w:val="both"/>
        <w:rPr>
          <w:rFonts w:eastAsia="Times New Roman"/>
          <w:i/>
          <w:color w:val="000000"/>
        </w:rPr>
      </w:pPr>
      <w:bookmarkStart w:id="0" w:name="_heading=h.gjdgxs" w:colFirst="0" w:colLast="0"/>
      <w:bookmarkEnd w:id="0"/>
      <w:r w:rsidRPr="007D2A9D">
        <w:rPr>
          <w:i/>
        </w:rPr>
        <w:t>М</w:t>
      </w:r>
      <w:r w:rsidRPr="007D2A9D">
        <w:rPr>
          <w:rFonts w:eastAsia="Times New Roman"/>
          <w:i/>
          <w:color w:val="000000"/>
        </w:rPr>
        <w:t>ати передові концептуальні та методологічні знання з хімічних технології та інженерії і на межі предметних галузей, а також дослідницькі навички, достатні для проведення наукових і прикладних досліджень на рівні останніх світових досягнень з відповідного напряму, отримання нових знань та/або здійснення інновацій (ПРН 01).;</w:t>
      </w:r>
    </w:p>
    <w:p w:rsidR="00511495" w:rsidRPr="007D2A9D" w:rsidRDefault="00EF07CA">
      <w:pPr>
        <w:spacing w:before="120" w:line="240" w:lineRule="auto"/>
        <w:jc w:val="both"/>
        <w:rPr>
          <w:b/>
          <w:i/>
        </w:rPr>
      </w:pPr>
      <w:r w:rsidRPr="007D2A9D">
        <w:rPr>
          <w:b/>
          <w:i/>
        </w:rPr>
        <w:t>уміння:</w:t>
      </w:r>
    </w:p>
    <w:p w:rsidR="00511495" w:rsidRPr="007D2A9D" w:rsidRDefault="00EF07CA">
      <w:pPr>
        <w:widowControl w:val="0"/>
        <w:numPr>
          <w:ilvl w:val="0"/>
          <w:numId w:val="6"/>
        </w:numPr>
        <w:pBdr>
          <w:top w:val="nil"/>
          <w:left w:val="nil"/>
          <w:bottom w:val="nil"/>
          <w:right w:val="nil"/>
          <w:between w:val="nil"/>
        </w:pBdr>
        <w:spacing w:line="240" w:lineRule="auto"/>
        <w:jc w:val="both"/>
        <w:rPr>
          <w:rFonts w:eastAsia="Times New Roman"/>
          <w:i/>
          <w:color w:val="000000"/>
        </w:rPr>
      </w:pPr>
      <w:r w:rsidRPr="007D2A9D">
        <w:rPr>
          <w:rFonts w:eastAsia="Times New Roman"/>
          <w:i/>
          <w:color w:val="000000"/>
        </w:rPr>
        <w:t>планувати і виконувати експериментальні та/або теоретичні дослідження з хімічних технологій та інженерії та дотичних міждисциплінарних напрямів з використанням сучасних інструментів,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 (ПРН 03).;</w:t>
      </w:r>
    </w:p>
    <w:p w:rsidR="00511495" w:rsidRPr="007D2A9D" w:rsidRDefault="00EF07CA">
      <w:pPr>
        <w:spacing w:line="240" w:lineRule="auto"/>
        <w:jc w:val="both"/>
        <w:rPr>
          <w:b/>
          <w:i/>
        </w:rPr>
      </w:pPr>
      <w:r w:rsidRPr="007D2A9D">
        <w:rPr>
          <w:b/>
          <w:i/>
        </w:rPr>
        <w:t>досвід:</w:t>
      </w:r>
    </w:p>
    <w:p w:rsidR="00511495" w:rsidRPr="007D2A9D" w:rsidRDefault="00EF07CA">
      <w:pPr>
        <w:widowControl w:val="0"/>
        <w:numPr>
          <w:ilvl w:val="0"/>
          <w:numId w:val="2"/>
        </w:numPr>
        <w:spacing w:line="240" w:lineRule="auto"/>
        <w:jc w:val="both"/>
        <w:rPr>
          <w:i/>
          <w:highlight w:val="white"/>
        </w:rPr>
      </w:pPr>
      <w:r w:rsidRPr="007D2A9D">
        <w:rPr>
          <w:i/>
          <w:highlight w:val="white"/>
        </w:rPr>
        <w:t xml:space="preserve"> Глибоко розуміти загальні принципи та методи хімічних технологій та інженерії, а також методологію наукових досліджень, застосувати їх у власних дослідженнях у сфері хімічних процесів та апаратів та у викладацькій практиці (ПРН 04)</w:t>
      </w:r>
    </w:p>
    <w:p w:rsidR="00511495" w:rsidRPr="007D2A9D" w:rsidRDefault="00511495">
      <w:pPr>
        <w:tabs>
          <w:tab w:val="left" w:pos="9467"/>
        </w:tabs>
        <w:spacing w:before="120" w:line="240" w:lineRule="auto"/>
        <w:ind w:firstLine="567"/>
        <w:jc w:val="both"/>
        <w:rPr>
          <w:i/>
        </w:rPr>
      </w:pPr>
    </w:p>
    <w:p w:rsidR="00511495" w:rsidRPr="007D2A9D" w:rsidRDefault="00EF07CA">
      <w:pPr>
        <w:pStyle w:val="1"/>
        <w:numPr>
          <w:ilvl w:val="0"/>
          <w:numId w:val="7"/>
        </w:numPr>
        <w:spacing w:line="240" w:lineRule="auto"/>
        <w:rPr>
          <w:rFonts w:ascii="Times New Roman" w:eastAsia="Times New Roman" w:hAnsi="Times New Roman"/>
          <w:color w:val="000000"/>
          <w:sz w:val="28"/>
          <w:szCs w:val="28"/>
        </w:rPr>
      </w:pPr>
      <w:proofErr w:type="spellStart"/>
      <w:r w:rsidRPr="007D2A9D">
        <w:rPr>
          <w:rFonts w:ascii="Times New Roman" w:eastAsia="Times New Roman" w:hAnsi="Times New Roman"/>
          <w:color w:val="000000"/>
          <w:sz w:val="28"/>
          <w:szCs w:val="28"/>
        </w:rPr>
        <w:t>Пререквізити</w:t>
      </w:r>
      <w:proofErr w:type="spellEnd"/>
      <w:r w:rsidRPr="007D2A9D">
        <w:rPr>
          <w:rFonts w:ascii="Times New Roman" w:eastAsia="Times New Roman" w:hAnsi="Times New Roman"/>
          <w:color w:val="000000"/>
          <w:sz w:val="28"/>
          <w:szCs w:val="28"/>
        </w:rPr>
        <w:t xml:space="preserve"> та </w:t>
      </w:r>
      <w:proofErr w:type="spellStart"/>
      <w:r w:rsidRPr="007D2A9D">
        <w:rPr>
          <w:rFonts w:ascii="Times New Roman" w:eastAsia="Times New Roman" w:hAnsi="Times New Roman"/>
          <w:color w:val="000000"/>
          <w:sz w:val="28"/>
          <w:szCs w:val="28"/>
        </w:rPr>
        <w:t>постреквізити</w:t>
      </w:r>
      <w:proofErr w:type="spellEnd"/>
      <w:r w:rsidRPr="007D2A9D">
        <w:rPr>
          <w:rFonts w:ascii="Times New Roman" w:eastAsia="Times New Roman" w:hAnsi="Times New Roman"/>
          <w:color w:val="000000"/>
          <w:sz w:val="28"/>
          <w:szCs w:val="28"/>
        </w:rPr>
        <w:t xml:space="preserve"> дисципліни (місце в структурно-логічній схемі навчання за відповідною освітньою програмою)</w:t>
      </w:r>
    </w:p>
    <w:p w:rsidR="00511495" w:rsidRPr="007D2A9D" w:rsidRDefault="00EF07CA">
      <w:pPr>
        <w:tabs>
          <w:tab w:val="left" w:pos="284"/>
        </w:tabs>
        <w:spacing w:before="240" w:after="120"/>
        <w:ind w:firstLine="700"/>
        <w:jc w:val="both"/>
        <w:rPr>
          <w:i/>
        </w:rPr>
      </w:pPr>
      <w:r w:rsidRPr="007D2A9D">
        <w:rPr>
          <w:i/>
        </w:rPr>
        <w:t>Перелік освітніх компонент, знань та умінь, володіння якими необхідні з</w:t>
      </w:r>
      <w:r w:rsidR="003E0033" w:rsidRPr="007D2A9D">
        <w:rPr>
          <w:i/>
        </w:rPr>
        <w:t xml:space="preserve">добувачу </w:t>
      </w:r>
      <w:r w:rsidRPr="007D2A9D">
        <w:rPr>
          <w:i/>
        </w:rPr>
        <w:t>в</w:t>
      </w:r>
      <w:r w:rsidR="003E0033" w:rsidRPr="007D2A9D">
        <w:rPr>
          <w:i/>
        </w:rPr>
        <w:t xml:space="preserve">ищої </w:t>
      </w:r>
      <w:proofErr w:type="spellStart"/>
      <w:r w:rsidRPr="007D2A9D">
        <w:rPr>
          <w:i/>
        </w:rPr>
        <w:t>о</w:t>
      </w:r>
      <w:r w:rsidR="003E0033" w:rsidRPr="007D2A9D">
        <w:rPr>
          <w:i/>
        </w:rPr>
        <w:t>освіти</w:t>
      </w:r>
      <w:proofErr w:type="spellEnd"/>
      <w:r w:rsidRPr="007D2A9D">
        <w:rPr>
          <w:i/>
        </w:rPr>
        <w:t xml:space="preserve"> рівня </w:t>
      </w:r>
      <w:r w:rsidR="003E0033" w:rsidRPr="007D2A9D">
        <w:rPr>
          <w:i/>
        </w:rPr>
        <w:t xml:space="preserve">доктор філософії </w:t>
      </w:r>
      <w:r w:rsidRPr="007D2A9D">
        <w:rPr>
          <w:i/>
        </w:rPr>
        <w:t xml:space="preserve"> для успішного засвоєння освітньої компоненти:</w:t>
      </w:r>
    </w:p>
    <w:tbl>
      <w:tblPr>
        <w:tblStyle w:val="af7"/>
        <w:tblW w:w="10635" w:type="dxa"/>
        <w:tblInd w:w="-430" w:type="dxa"/>
        <w:tblBorders>
          <w:top w:val="nil"/>
          <w:left w:val="nil"/>
          <w:bottom w:val="nil"/>
          <w:right w:val="nil"/>
          <w:insideH w:val="nil"/>
          <w:insideV w:val="nil"/>
        </w:tblBorders>
        <w:tblLayout w:type="fixed"/>
        <w:tblLook w:val="0600"/>
      </w:tblPr>
      <w:tblGrid>
        <w:gridCol w:w="2955"/>
        <w:gridCol w:w="7680"/>
      </w:tblGrid>
      <w:tr w:rsidR="00511495" w:rsidRPr="007D2A9D">
        <w:trPr>
          <w:trHeight w:val="605"/>
        </w:trPr>
        <w:tc>
          <w:tcPr>
            <w:tcW w:w="10635" w:type="dxa"/>
            <w:gridSpan w:val="2"/>
            <w:tcBorders>
              <w:top w:val="single" w:sz="8" w:space="0" w:color="31849B"/>
              <w:left w:val="nil"/>
              <w:bottom w:val="single" w:sz="8" w:space="0" w:color="31849B"/>
              <w:right w:val="single" w:sz="8" w:space="0" w:color="31849B"/>
            </w:tcBorders>
            <w:tcMar>
              <w:top w:w="100" w:type="dxa"/>
              <w:left w:w="20" w:type="dxa"/>
              <w:bottom w:w="100" w:type="dxa"/>
              <w:right w:w="20" w:type="dxa"/>
            </w:tcMar>
          </w:tcPr>
          <w:p w:rsidR="00511495" w:rsidRPr="007D2A9D" w:rsidRDefault="00EF07CA">
            <w:pPr>
              <w:tabs>
                <w:tab w:val="left" w:pos="284"/>
              </w:tabs>
              <w:spacing w:before="240" w:after="120"/>
              <w:jc w:val="both"/>
              <w:rPr>
                <w:i/>
                <w:color w:val="002060"/>
              </w:rPr>
            </w:pPr>
            <w:proofErr w:type="spellStart"/>
            <w:r w:rsidRPr="007D2A9D">
              <w:rPr>
                <w:i/>
                <w:color w:val="002060"/>
              </w:rPr>
              <w:t>Пререквізити</w:t>
            </w:r>
            <w:proofErr w:type="spellEnd"/>
            <w:r w:rsidRPr="007D2A9D">
              <w:rPr>
                <w:i/>
                <w:color w:val="002060"/>
              </w:rPr>
              <w:t xml:space="preserve"> </w:t>
            </w:r>
          </w:p>
        </w:tc>
      </w:tr>
      <w:tr w:rsidR="00511495" w:rsidRPr="007D2A9D">
        <w:trPr>
          <w:trHeight w:val="875"/>
        </w:trPr>
        <w:tc>
          <w:tcPr>
            <w:tcW w:w="2955" w:type="dxa"/>
            <w:tcBorders>
              <w:top w:val="nil"/>
              <w:left w:val="nil"/>
              <w:bottom w:val="single" w:sz="8" w:space="0" w:color="31849B"/>
              <w:right w:val="single" w:sz="8" w:space="0" w:color="31849B"/>
            </w:tcBorders>
            <w:shd w:val="clear" w:color="auto" w:fill="auto"/>
            <w:tcMar>
              <w:top w:w="100" w:type="dxa"/>
              <w:left w:w="20" w:type="dxa"/>
              <w:bottom w:w="100" w:type="dxa"/>
              <w:right w:w="20" w:type="dxa"/>
            </w:tcMar>
          </w:tcPr>
          <w:p w:rsidR="00511495" w:rsidRPr="007D2A9D" w:rsidRDefault="00EF07CA">
            <w:pPr>
              <w:tabs>
                <w:tab w:val="left" w:pos="284"/>
              </w:tabs>
              <w:spacing w:before="240" w:after="120"/>
              <w:rPr>
                <w:i/>
                <w:color w:val="002060"/>
              </w:rPr>
            </w:pPr>
            <w:r w:rsidRPr="007D2A9D">
              <w:rPr>
                <w:i/>
                <w:color w:val="000000" w:themeColor="text1"/>
              </w:rPr>
              <w:t>Науково-дослідна практика</w:t>
            </w:r>
          </w:p>
        </w:tc>
        <w:tc>
          <w:tcPr>
            <w:tcW w:w="7680" w:type="dxa"/>
            <w:tcBorders>
              <w:top w:val="nil"/>
              <w:left w:val="nil"/>
              <w:bottom w:val="single" w:sz="8" w:space="0" w:color="31849B"/>
              <w:right w:val="nil"/>
            </w:tcBorders>
            <w:shd w:val="clear" w:color="auto" w:fill="auto"/>
            <w:tcMar>
              <w:top w:w="100" w:type="dxa"/>
              <w:left w:w="20" w:type="dxa"/>
              <w:bottom w:w="100" w:type="dxa"/>
              <w:right w:w="20" w:type="dxa"/>
            </w:tcMar>
          </w:tcPr>
          <w:p w:rsidR="00511495" w:rsidRPr="007D2A9D" w:rsidRDefault="00AB1203">
            <w:pPr>
              <w:tabs>
                <w:tab w:val="left" w:pos="284"/>
              </w:tabs>
              <w:spacing w:before="240" w:after="120"/>
              <w:jc w:val="both"/>
              <w:rPr>
                <w:i/>
                <w:color w:val="002060"/>
              </w:rPr>
            </w:pPr>
            <w:r w:rsidRPr="007D2A9D">
              <w:rPr>
                <w:rFonts w:eastAsia="Calibri"/>
                <w:color w:val="000000"/>
                <w:highlight w:val="white"/>
              </w:rPr>
              <w:t xml:space="preserve">Глибоко розуміти загальні принципи та методи хімічних технологій та інженерії, а також методологію наукових досліджень, застосувати їх у власних дослідженнях у сфері </w:t>
            </w:r>
            <w:r w:rsidRPr="007D2A9D">
              <w:rPr>
                <w:rFonts w:eastAsia="Calibri"/>
                <w:color w:val="000000"/>
                <w:highlight w:val="white"/>
              </w:rPr>
              <w:lastRenderedPageBreak/>
              <w:t>хімічних процесів та апаратів та у викладацькій практиці</w:t>
            </w:r>
            <w:r w:rsidR="003E0033" w:rsidRPr="007D2A9D">
              <w:rPr>
                <w:rFonts w:eastAsia="Calibri"/>
                <w:color w:val="000000"/>
                <w:highlight w:val="white"/>
              </w:rPr>
              <w:t xml:space="preserve"> </w:t>
            </w:r>
            <w:r w:rsidR="003E0033" w:rsidRPr="007D2A9D">
              <w:rPr>
                <w:highlight w:val="white"/>
              </w:rPr>
              <w:t>(ПРН 04)</w:t>
            </w:r>
            <w:r w:rsidRPr="007D2A9D">
              <w:rPr>
                <w:rFonts w:eastAsia="Calibri"/>
                <w:color w:val="000000"/>
                <w:highlight w:val="white"/>
              </w:rPr>
              <w:t>.</w:t>
            </w:r>
          </w:p>
        </w:tc>
      </w:tr>
      <w:tr w:rsidR="00511495" w:rsidRPr="007D2A9D">
        <w:trPr>
          <w:trHeight w:val="875"/>
        </w:trPr>
        <w:tc>
          <w:tcPr>
            <w:tcW w:w="2955" w:type="dxa"/>
            <w:tcBorders>
              <w:top w:val="nil"/>
              <w:left w:val="nil"/>
              <w:bottom w:val="single" w:sz="8" w:space="0" w:color="31849B"/>
              <w:right w:val="single" w:sz="8" w:space="0" w:color="31849B"/>
            </w:tcBorders>
            <w:shd w:val="clear" w:color="auto" w:fill="auto"/>
            <w:tcMar>
              <w:top w:w="100" w:type="dxa"/>
              <w:left w:w="20" w:type="dxa"/>
              <w:bottom w:w="100" w:type="dxa"/>
              <w:right w:w="20" w:type="dxa"/>
            </w:tcMar>
          </w:tcPr>
          <w:p w:rsidR="00511495" w:rsidRPr="007D2A9D" w:rsidRDefault="00EF07CA">
            <w:pPr>
              <w:jc w:val="both"/>
              <w:rPr>
                <w:i/>
                <w:color w:val="002060"/>
              </w:rPr>
            </w:pPr>
            <w:r w:rsidRPr="007D2A9D">
              <w:rPr>
                <w:i/>
              </w:rPr>
              <w:lastRenderedPageBreak/>
              <w:t>Філософські засади наукової діяльності</w:t>
            </w:r>
          </w:p>
        </w:tc>
        <w:tc>
          <w:tcPr>
            <w:tcW w:w="7680" w:type="dxa"/>
            <w:tcBorders>
              <w:top w:val="nil"/>
              <w:left w:val="nil"/>
              <w:bottom w:val="single" w:sz="8" w:space="0" w:color="31849B"/>
              <w:right w:val="nil"/>
            </w:tcBorders>
            <w:shd w:val="clear" w:color="auto" w:fill="auto"/>
            <w:tcMar>
              <w:top w:w="100" w:type="dxa"/>
              <w:left w:w="20" w:type="dxa"/>
              <w:bottom w:w="100" w:type="dxa"/>
              <w:right w:w="20" w:type="dxa"/>
            </w:tcMar>
          </w:tcPr>
          <w:p w:rsidR="00511495" w:rsidRPr="007D2A9D" w:rsidRDefault="00AB1203">
            <w:pPr>
              <w:tabs>
                <w:tab w:val="left" w:pos="284"/>
              </w:tabs>
              <w:spacing w:before="240" w:after="120"/>
              <w:jc w:val="both"/>
              <w:rPr>
                <w:color w:val="002060"/>
              </w:rPr>
            </w:pPr>
            <w:r w:rsidRPr="007D2A9D">
              <w:rPr>
                <w:color w:val="000000" w:themeColor="text1"/>
              </w:rPr>
              <w:t>Дотримуватись принципів лідерства та самоорганізації, відповідальності та повної автономності під час реалізації комплексних наукових проектів</w:t>
            </w:r>
            <w:r w:rsidR="003E0033" w:rsidRPr="007D2A9D">
              <w:rPr>
                <w:color w:val="000000" w:themeColor="text1"/>
              </w:rPr>
              <w:t xml:space="preserve"> (ПРН 06)</w:t>
            </w:r>
            <w:r w:rsidRPr="007D2A9D">
              <w:rPr>
                <w:color w:val="000000" w:themeColor="text1"/>
              </w:rPr>
              <w:t>.</w:t>
            </w:r>
          </w:p>
        </w:tc>
      </w:tr>
      <w:tr w:rsidR="00AB1203" w:rsidRPr="007D2A9D">
        <w:trPr>
          <w:trHeight w:val="875"/>
        </w:trPr>
        <w:tc>
          <w:tcPr>
            <w:tcW w:w="2955" w:type="dxa"/>
            <w:tcBorders>
              <w:top w:val="nil"/>
              <w:left w:val="nil"/>
              <w:bottom w:val="single" w:sz="8" w:space="0" w:color="31849B"/>
              <w:right w:val="single" w:sz="8" w:space="0" w:color="31849B"/>
            </w:tcBorders>
            <w:shd w:val="clear" w:color="auto" w:fill="auto"/>
            <w:tcMar>
              <w:top w:w="100" w:type="dxa"/>
              <w:left w:w="20" w:type="dxa"/>
              <w:bottom w:w="100" w:type="dxa"/>
              <w:right w:w="20" w:type="dxa"/>
            </w:tcMar>
          </w:tcPr>
          <w:p w:rsidR="00AB1203" w:rsidRPr="007D2A9D" w:rsidRDefault="00AB1203">
            <w:pPr>
              <w:jc w:val="both"/>
              <w:rPr>
                <w:i/>
              </w:rPr>
            </w:pPr>
            <w:r w:rsidRPr="007D2A9D">
              <w:rPr>
                <w:i/>
              </w:rPr>
              <w:t>Методологія наукових досліджень</w:t>
            </w:r>
          </w:p>
        </w:tc>
        <w:tc>
          <w:tcPr>
            <w:tcW w:w="7680" w:type="dxa"/>
            <w:tcBorders>
              <w:top w:val="nil"/>
              <w:left w:val="nil"/>
              <w:bottom w:val="single" w:sz="8" w:space="0" w:color="31849B"/>
              <w:right w:val="nil"/>
            </w:tcBorders>
            <w:shd w:val="clear" w:color="auto" w:fill="auto"/>
            <w:tcMar>
              <w:top w:w="100" w:type="dxa"/>
              <w:left w:w="20" w:type="dxa"/>
              <w:bottom w:w="100" w:type="dxa"/>
              <w:right w:w="20" w:type="dxa"/>
            </w:tcMar>
          </w:tcPr>
          <w:p w:rsidR="00AB1203" w:rsidRPr="007D2A9D" w:rsidRDefault="00AB1203">
            <w:pPr>
              <w:tabs>
                <w:tab w:val="left" w:pos="284"/>
              </w:tabs>
              <w:spacing w:before="240" w:after="120"/>
              <w:jc w:val="both"/>
              <w:rPr>
                <w:color w:val="000000" w:themeColor="text1"/>
              </w:rPr>
            </w:pPr>
            <w:r w:rsidRPr="007D2A9D">
              <w:rPr>
                <w:rFonts w:eastAsia="Times New Roman"/>
                <w:color w:val="000000"/>
              </w:rPr>
              <w:t>Планувати і виконувати експериментальні та/або теоретичні дослідження з хімічних технологій та інженерії та дотичних міждисциплінарних напрямів з використанням сучасних інструментів,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 (ПРН 03</w:t>
            </w:r>
            <w:r w:rsidR="003E0033" w:rsidRPr="007D2A9D">
              <w:rPr>
                <w:rFonts w:eastAsia="Times New Roman"/>
                <w:color w:val="000000"/>
              </w:rPr>
              <w:t>)</w:t>
            </w:r>
          </w:p>
        </w:tc>
      </w:tr>
      <w:tr w:rsidR="00511495" w:rsidRPr="007D2A9D">
        <w:trPr>
          <w:trHeight w:val="605"/>
        </w:trPr>
        <w:tc>
          <w:tcPr>
            <w:tcW w:w="10635" w:type="dxa"/>
            <w:gridSpan w:val="2"/>
            <w:tcBorders>
              <w:top w:val="nil"/>
              <w:left w:val="nil"/>
              <w:bottom w:val="single" w:sz="8" w:space="0" w:color="31849B"/>
              <w:right w:val="single" w:sz="8" w:space="0" w:color="31849B"/>
            </w:tcBorders>
            <w:shd w:val="clear" w:color="auto" w:fill="auto"/>
            <w:tcMar>
              <w:top w:w="100" w:type="dxa"/>
              <w:left w:w="20" w:type="dxa"/>
              <w:bottom w:w="100" w:type="dxa"/>
              <w:right w:w="20" w:type="dxa"/>
            </w:tcMar>
          </w:tcPr>
          <w:p w:rsidR="00511495" w:rsidRPr="007D2A9D" w:rsidRDefault="00EF07CA">
            <w:pPr>
              <w:tabs>
                <w:tab w:val="left" w:pos="284"/>
              </w:tabs>
              <w:spacing w:before="240" w:after="120"/>
              <w:rPr>
                <w:i/>
                <w:color w:val="002060"/>
              </w:rPr>
            </w:pPr>
            <w:proofErr w:type="spellStart"/>
            <w:r w:rsidRPr="007D2A9D">
              <w:rPr>
                <w:i/>
                <w:color w:val="002060"/>
              </w:rPr>
              <w:t>Постреквізити</w:t>
            </w:r>
            <w:proofErr w:type="spellEnd"/>
            <w:r w:rsidRPr="007D2A9D">
              <w:rPr>
                <w:i/>
                <w:color w:val="002060"/>
              </w:rPr>
              <w:t>:</w:t>
            </w:r>
          </w:p>
        </w:tc>
      </w:tr>
      <w:tr w:rsidR="00511495" w:rsidRPr="007D2A9D">
        <w:trPr>
          <w:trHeight w:val="1115"/>
        </w:trPr>
        <w:tc>
          <w:tcPr>
            <w:tcW w:w="2955" w:type="dxa"/>
            <w:tcBorders>
              <w:top w:val="nil"/>
              <w:left w:val="nil"/>
              <w:bottom w:val="single" w:sz="8" w:space="0" w:color="31849B"/>
              <w:right w:val="single" w:sz="8" w:space="0" w:color="31849B"/>
            </w:tcBorders>
            <w:shd w:val="clear" w:color="auto" w:fill="auto"/>
            <w:tcMar>
              <w:top w:w="100" w:type="dxa"/>
              <w:left w:w="20" w:type="dxa"/>
              <w:bottom w:w="100" w:type="dxa"/>
              <w:right w:w="20" w:type="dxa"/>
            </w:tcMar>
          </w:tcPr>
          <w:p w:rsidR="00511495" w:rsidRPr="007D2A9D" w:rsidRDefault="00EF07CA">
            <w:pPr>
              <w:tabs>
                <w:tab w:val="left" w:pos="284"/>
              </w:tabs>
              <w:spacing w:before="240" w:after="120"/>
              <w:rPr>
                <w:i/>
                <w:color w:val="002060"/>
              </w:rPr>
            </w:pPr>
            <w:r w:rsidRPr="007D2A9D">
              <w:rPr>
                <w:i/>
                <w:color w:val="002060"/>
              </w:rPr>
              <w:t>Наукова складова</w:t>
            </w:r>
          </w:p>
          <w:p w:rsidR="00511495" w:rsidRPr="007D2A9D" w:rsidRDefault="00511495">
            <w:pPr>
              <w:jc w:val="both"/>
              <w:rPr>
                <w:i/>
                <w:color w:val="FF0000"/>
              </w:rPr>
            </w:pPr>
          </w:p>
        </w:tc>
        <w:tc>
          <w:tcPr>
            <w:tcW w:w="7680" w:type="dxa"/>
            <w:tcBorders>
              <w:top w:val="nil"/>
              <w:left w:val="nil"/>
              <w:bottom w:val="single" w:sz="8" w:space="0" w:color="31849B"/>
              <w:right w:val="nil"/>
            </w:tcBorders>
            <w:shd w:val="clear" w:color="auto" w:fill="auto"/>
            <w:tcMar>
              <w:top w:w="100" w:type="dxa"/>
              <w:left w:w="20" w:type="dxa"/>
              <w:bottom w:w="100" w:type="dxa"/>
              <w:right w:w="20" w:type="dxa"/>
            </w:tcMar>
          </w:tcPr>
          <w:p w:rsidR="00511495" w:rsidRPr="007D2A9D" w:rsidRDefault="00AB1203">
            <w:pPr>
              <w:tabs>
                <w:tab w:val="left" w:pos="284"/>
              </w:tabs>
              <w:spacing w:before="240" w:after="120"/>
              <w:jc w:val="both"/>
              <w:rPr>
                <w:i/>
                <w:color w:val="002060"/>
              </w:rPr>
            </w:pPr>
            <w:r w:rsidRPr="007D2A9D">
              <w:rPr>
                <w:rFonts w:eastAsia="Calibri"/>
                <w:color w:val="000000"/>
                <w:highlight w:val="white"/>
              </w:rPr>
              <w:t>Мати передові концептуальні та методологічні знання з хімічних технології та інженерії і на межі предметних галузей, а також дослідницькі навички, достатні для проведення наукових і прикладних досліджень на рівні останніх світових досягнень з відповідного напряму, отримання нових знань та/або здійснення інновацій</w:t>
            </w:r>
            <w:r w:rsidR="003E0033" w:rsidRPr="007D2A9D">
              <w:rPr>
                <w:rFonts w:eastAsia="Calibri"/>
                <w:color w:val="000000"/>
                <w:highlight w:val="white"/>
              </w:rPr>
              <w:t xml:space="preserve"> </w:t>
            </w:r>
            <w:r w:rsidR="003E0033" w:rsidRPr="007D2A9D">
              <w:rPr>
                <w:rFonts w:eastAsia="Times New Roman"/>
                <w:color w:val="000000"/>
              </w:rPr>
              <w:t>(ПРН 01)</w:t>
            </w:r>
            <w:r w:rsidRPr="007D2A9D">
              <w:rPr>
                <w:rFonts w:eastAsia="Calibri"/>
                <w:color w:val="000000"/>
                <w:highlight w:val="white"/>
              </w:rPr>
              <w:t>.</w:t>
            </w:r>
          </w:p>
        </w:tc>
      </w:tr>
    </w:tbl>
    <w:p w:rsidR="00511495" w:rsidRPr="007D2A9D" w:rsidRDefault="00511495">
      <w:pPr>
        <w:tabs>
          <w:tab w:val="left" w:pos="284"/>
        </w:tabs>
      </w:pPr>
    </w:p>
    <w:p w:rsidR="00550C42" w:rsidRPr="007D2A9D" w:rsidRDefault="00550C42" w:rsidP="00550C42">
      <w:pPr>
        <w:keepNext/>
        <w:numPr>
          <w:ilvl w:val="0"/>
          <w:numId w:val="7"/>
        </w:numPr>
        <w:tabs>
          <w:tab w:val="left" w:pos="284"/>
        </w:tabs>
        <w:spacing w:before="120" w:after="120" w:line="240" w:lineRule="auto"/>
        <w:outlineLvl w:val="0"/>
        <w:rPr>
          <w:rFonts w:eastAsia="Times New Roman"/>
          <w:b/>
          <w:color w:val="000000"/>
        </w:rPr>
      </w:pPr>
      <w:r w:rsidRPr="007D2A9D">
        <w:rPr>
          <w:rFonts w:eastAsia="Times New Roman"/>
          <w:b/>
          <w:color w:val="000000"/>
        </w:rPr>
        <w:t xml:space="preserve">Зміст навчальної дисципліни </w:t>
      </w:r>
    </w:p>
    <w:p w:rsidR="00550C42" w:rsidRPr="007D2A9D" w:rsidRDefault="00C02484" w:rsidP="00550C42">
      <w:pPr>
        <w:spacing w:after="120" w:line="240" w:lineRule="auto"/>
        <w:ind w:firstLine="720"/>
        <w:jc w:val="both"/>
        <w:rPr>
          <w:i/>
        </w:rPr>
      </w:pPr>
      <w:r w:rsidRPr="007D2A9D">
        <w:rPr>
          <w:i/>
        </w:rPr>
        <w:t>Освітня компонента</w:t>
      </w:r>
      <w:r w:rsidR="00550C42" w:rsidRPr="007D2A9D">
        <w:rPr>
          <w:i/>
        </w:rPr>
        <w:t xml:space="preserve"> «Сучасні методи синтезу гетероциклічних сполук» складається з </w:t>
      </w:r>
      <w:r w:rsidR="00BF11ED" w:rsidRPr="007D2A9D">
        <w:rPr>
          <w:i/>
        </w:rPr>
        <w:t>18</w:t>
      </w:r>
      <w:r w:rsidR="00550C42" w:rsidRPr="007D2A9D">
        <w:rPr>
          <w:i/>
        </w:rPr>
        <w:t xml:space="preserve"> годин лекцій та </w:t>
      </w:r>
      <w:r w:rsidR="00BF11ED" w:rsidRPr="007D2A9D">
        <w:rPr>
          <w:i/>
        </w:rPr>
        <w:t>36</w:t>
      </w:r>
      <w:r w:rsidRPr="007D2A9D">
        <w:rPr>
          <w:i/>
        </w:rPr>
        <w:t xml:space="preserve"> годин </w:t>
      </w:r>
      <w:r w:rsidR="00550C42" w:rsidRPr="007D2A9D">
        <w:rPr>
          <w:i/>
        </w:rPr>
        <w:t xml:space="preserve">лабораторних занять. Головним завданням курсу є набуття здобувачем вищої освіти рівня </w:t>
      </w:r>
      <w:proofErr w:type="spellStart"/>
      <w:r w:rsidR="00550C42" w:rsidRPr="007D2A9D">
        <w:rPr>
          <w:i/>
        </w:rPr>
        <w:t>PhD</w:t>
      </w:r>
      <w:proofErr w:type="spellEnd"/>
      <w:r w:rsidR="00550C42" w:rsidRPr="007D2A9D">
        <w:rPr>
          <w:i/>
        </w:rPr>
        <w:t xml:space="preserve"> навичок вибору оптимальних підходів до складних гетероциклічних систем і прогнозування їх хімічних властивостей в залежності від будови.</w:t>
      </w:r>
    </w:p>
    <w:p w:rsidR="00550C42" w:rsidRPr="007D2A9D" w:rsidRDefault="00550C42" w:rsidP="00550C42">
      <w:pPr>
        <w:spacing w:line="240" w:lineRule="auto"/>
        <w:jc w:val="both"/>
        <w:rPr>
          <w:i/>
        </w:rPr>
      </w:pPr>
      <w:r w:rsidRPr="007D2A9D">
        <w:rPr>
          <w:i/>
        </w:rPr>
        <w:t>Тема 1. Номенклатура гетероциклічних сполук. Загальні методи синтезу гетероциклічних сполук.</w:t>
      </w:r>
    </w:p>
    <w:p w:rsidR="00550C42" w:rsidRPr="007D2A9D" w:rsidRDefault="00550C42" w:rsidP="00550C42">
      <w:pPr>
        <w:jc w:val="both"/>
        <w:rPr>
          <w:i/>
        </w:rPr>
      </w:pPr>
      <w:r w:rsidRPr="007D2A9D">
        <w:rPr>
          <w:i/>
        </w:rPr>
        <w:t xml:space="preserve">Тема 2. Фізичні методи дослідження </w:t>
      </w:r>
      <w:proofErr w:type="spellStart"/>
      <w:r w:rsidRPr="007D2A9D">
        <w:rPr>
          <w:i/>
        </w:rPr>
        <w:t>гетероциклів</w:t>
      </w:r>
      <w:proofErr w:type="spellEnd"/>
      <w:r w:rsidRPr="007D2A9D">
        <w:rPr>
          <w:i/>
        </w:rPr>
        <w:t xml:space="preserve">. Теоретичні аспекти хімії </w:t>
      </w:r>
      <w:proofErr w:type="spellStart"/>
      <w:r w:rsidRPr="007D2A9D">
        <w:rPr>
          <w:i/>
        </w:rPr>
        <w:t>гетероциклів</w:t>
      </w:r>
      <w:proofErr w:type="spellEnd"/>
      <w:r w:rsidRPr="007D2A9D">
        <w:rPr>
          <w:i/>
        </w:rPr>
        <w:t>.</w:t>
      </w:r>
    </w:p>
    <w:p w:rsidR="00550C42" w:rsidRPr="007D2A9D" w:rsidRDefault="00550C42" w:rsidP="00550C42">
      <w:pPr>
        <w:jc w:val="both"/>
        <w:rPr>
          <w:i/>
        </w:rPr>
      </w:pPr>
      <w:r w:rsidRPr="007D2A9D">
        <w:rPr>
          <w:i/>
        </w:rPr>
        <w:t xml:space="preserve">Тема 3. </w:t>
      </w:r>
      <w:proofErr w:type="spellStart"/>
      <w:r w:rsidRPr="007D2A9D">
        <w:rPr>
          <w:i/>
        </w:rPr>
        <w:t>Гетероцикли</w:t>
      </w:r>
      <w:proofErr w:type="spellEnd"/>
      <w:r w:rsidRPr="007D2A9D">
        <w:rPr>
          <w:i/>
        </w:rPr>
        <w:t xml:space="preserve"> у структурі ціанінових барвників. </w:t>
      </w:r>
    </w:p>
    <w:p w:rsidR="00550C42" w:rsidRPr="007D2A9D" w:rsidRDefault="00550C42" w:rsidP="00550C42">
      <w:pPr>
        <w:jc w:val="both"/>
        <w:rPr>
          <w:i/>
        </w:rPr>
      </w:pPr>
      <w:r w:rsidRPr="007D2A9D">
        <w:rPr>
          <w:i/>
        </w:rPr>
        <w:t xml:space="preserve">Тема </w:t>
      </w:r>
      <w:r w:rsidRPr="007D2A9D">
        <w:rPr>
          <w:i/>
          <w:lang w:val="ru-RU"/>
        </w:rPr>
        <w:t>4</w:t>
      </w:r>
      <w:r w:rsidRPr="007D2A9D">
        <w:rPr>
          <w:i/>
        </w:rPr>
        <w:t xml:space="preserve">. Шестичленні </w:t>
      </w:r>
      <w:proofErr w:type="spellStart"/>
      <w:r w:rsidRPr="007D2A9D">
        <w:rPr>
          <w:i/>
        </w:rPr>
        <w:t>гетероцикли</w:t>
      </w:r>
      <w:proofErr w:type="spellEnd"/>
      <w:r w:rsidRPr="007D2A9D">
        <w:rPr>
          <w:i/>
        </w:rPr>
        <w:t xml:space="preserve"> із одним </w:t>
      </w:r>
      <w:proofErr w:type="spellStart"/>
      <w:r w:rsidRPr="007D2A9D">
        <w:rPr>
          <w:i/>
        </w:rPr>
        <w:t>гетероатомом</w:t>
      </w:r>
      <w:proofErr w:type="spellEnd"/>
      <w:r w:rsidRPr="007D2A9D">
        <w:rPr>
          <w:i/>
        </w:rPr>
        <w:t xml:space="preserve">. Піридин та його гомологи. Хінолін та </w:t>
      </w:r>
      <w:proofErr w:type="spellStart"/>
      <w:r w:rsidRPr="007D2A9D">
        <w:rPr>
          <w:i/>
        </w:rPr>
        <w:t>ізохінолін</w:t>
      </w:r>
      <w:proofErr w:type="spellEnd"/>
      <w:r w:rsidRPr="007D2A9D">
        <w:rPr>
          <w:i/>
        </w:rPr>
        <w:t>.</w:t>
      </w:r>
    </w:p>
    <w:p w:rsidR="00550C42" w:rsidRPr="007D2A9D" w:rsidRDefault="00550C42" w:rsidP="00550C42">
      <w:pPr>
        <w:jc w:val="both"/>
        <w:rPr>
          <w:i/>
        </w:rPr>
      </w:pPr>
      <w:r w:rsidRPr="007D2A9D">
        <w:rPr>
          <w:i/>
        </w:rPr>
        <w:t xml:space="preserve">Тема 5. </w:t>
      </w:r>
      <w:proofErr w:type="spellStart"/>
      <w:r w:rsidRPr="007D2A9D">
        <w:rPr>
          <w:i/>
        </w:rPr>
        <w:t>Піран</w:t>
      </w:r>
      <w:proofErr w:type="spellEnd"/>
      <w:r w:rsidRPr="007D2A9D">
        <w:rPr>
          <w:i/>
        </w:rPr>
        <w:t xml:space="preserve">, </w:t>
      </w:r>
      <w:proofErr w:type="spellStart"/>
      <w:r w:rsidRPr="007D2A9D">
        <w:rPr>
          <w:i/>
        </w:rPr>
        <w:t>бензопіран</w:t>
      </w:r>
      <w:proofErr w:type="spellEnd"/>
      <w:r w:rsidRPr="007D2A9D">
        <w:rPr>
          <w:i/>
        </w:rPr>
        <w:t xml:space="preserve"> та їх </w:t>
      </w:r>
      <w:proofErr w:type="spellStart"/>
      <w:r w:rsidRPr="007D2A9D">
        <w:rPr>
          <w:i/>
        </w:rPr>
        <w:t>тіоаналоги</w:t>
      </w:r>
      <w:proofErr w:type="spellEnd"/>
      <w:r w:rsidRPr="007D2A9D">
        <w:rPr>
          <w:i/>
        </w:rPr>
        <w:t>.</w:t>
      </w:r>
    </w:p>
    <w:p w:rsidR="00550C42" w:rsidRPr="007D2A9D" w:rsidRDefault="00550C42" w:rsidP="00550C42">
      <w:pPr>
        <w:jc w:val="both"/>
        <w:rPr>
          <w:i/>
        </w:rPr>
      </w:pPr>
      <w:r w:rsidRPr="007D2A9D">
        <w:rPr>
          <w:i/>
        </w:rPr>
        <w:lastRenderedPageBreak/>
        <w:t xml:space="preserve">Тема 6. П’ятичленні </w:t>
      </w:r>
      <w:proofErr w:type="spellStart"/>
      <w:r w:rsidRPr="007D2A9D">
        <w:rPr>
          <w:i/>
        </w:rPr>
        <w:t>моногетероатомні</w:t>
      </w:r>
      <w:proofErr w:type="spellEnd"/>
      <w:r w:rsidRPr="007D2A9D">
        <w:rPr>
          <w:i/>
        </w:rPr>
        <w:t xml:space="preserve"> цикли. Будова та методи синтезу.</w:t>
      </w:r>
    </w:p>
    <w:p w:rsidR="00550C42" w:rsidRPr="007D2A9D" w:rsidRDefault="00550C42" w:rsidP="00550C42">
      <w:pPr>
        <w:jc w:val="both"/>
        <w:rPr>
          <w:i/>
        </w:rPr>
      </w:pPr>
      <w:r w:rsidRPr="007D2A9D">
        <w:rPr>
          <w:i/>
        </w:rPr>
        <w:t>Тема 7. Пірол, індол та їх похідні.</w:t>
      </w:r>
    </w:p>
    <w:p w:rsidR="00550C42" w:rsidRPr="007D2A9D" w:rsidRDefault="00550C42" w:rsidP="00550C42">
      <w:pPr>
        <w:spacing w:line="240" w:lineRule="auto"/>
        <w:rPr>
          <w:i/>
        </w:rPr>
      </w:pPr>
      <w:r w:rsidRPr="007D2A9D">
        <w:rPr>
          <w:i/>
        </w:rPr>
        <w:t xml:space="preserve">Тема 8. </w:t>
      </w:r>
      <w:proofErr w:type="spellStart"/>
      <w:r w:rsidRPr="007D2A9D">
        <w:rPr>
          <w:i/>
        </w:rPr>
        <w:t>Фуран</w:t>
      </w:r>
      <w:proofErr w:type="spellEnd"/>
      <w:r w:rsidRPr="007D2A9D">
        <w:rPr>
          <w:i/>
        </w:rPr>
        <w:t xml:space="preserve"> та його </w:t>
      </w:r>
      <w:proofErr w:type="spellStart"/>
      <w:r w:rsidRPr="007D2A9D">
        <w:rPr>
          <w:i/>
        </w:rPr>
        <w:t>бензоаналоги</w:t>
      </w:r>
      <w:proofErr w:type="spellEnd"/>
      <w:r w:rsidRPr="007D2A9D">
        <w:rPr>
          <w:i/>
        </w:rPr>
        <w:t xml:space="preserve">. </w:t>
      </w:r>
      <w:proofErr w:type="spellStart"/>
      <w:r w:rsidRPr="007D2A9D">
        <w:rPr>
          <w:i/>
        </w:rPr>
        <w:t>Тіофен</w:t>
      </w:r>
      <w:proofErr w:type="spellEnd"/>
      <w:r w:rsidRPr="007D2A9D">
        <w:rPr>
          <w:i/>
        </w:rPr>
        <w:t>.</w:t>
      </w:r>
    </w:p>
    <w:p w:rsidR="00550C42" w:rsidRPr="007D2A9D" w:rsidRDefault="00550C42" w:rsidP="00550C42">
      <w:pPr>
        <w:jc w:val="both"/>
        <w:rPr>
          <w:i/>
        </w:rPr>
      </w:pPr>
      <w:r w:rsidRPr="007D2A9D">
        <w:rPr>
          <w:i/>
        </w:rPr>
        <w:t xml:space="preserve">Тема 9. П’ятичленні </w:t>
      </w:r>
      <w:proofErr w:type="spellStart"/>
      <w:r w:rsidRPr="007D2A9D">
        <w:rPr>
          <w:i/>
        </w:rPr>
        <w:t>гетероцикли</w:t>
      </w:r>
      <w:proofErr w:type="spellEnd"/>
      <w:r w:rsidRPr="007D2A9D">
        <w:rPr>
          <w:i/>
        </w:rPr>
        <w:t xml:space="preserve"> із двома  та більше </w:t>
      </w:r>
      <w:proofErr w:type="spellStart"/>
      <w:r w:rsidRPr="007D2A9D">
        <w:rPr>
          <w:i/>
        </w:rPr>
        <w:t>гетероатомами</w:t>
      </w:r>
      <w:proofErr w:type="spellEnd"/>
      <w:r w:rsidRPr="007D2A9D">
        <w:rPr>
          <w:i/>
        </w:rPr>
        <w:t xml:space="preserve">. </w:t>
      </w:r>
      <w:proofErr w:type="spellStart"/>
      <w:r w:rsidRPr="007D2A9D">
        <w:rPr>
          <w:i/>
        </w:rPr>
        <w:t>Піразол</w:t>
      </w:r>
      <w:proofErr w:type="spellEnd"/>
      <w:r w:rsidRPr="007D2A9D">
        <w:rPr>
          <w:i/>
        </w:rPr>
        <w:t xml:space="preserve">. </w:t>
      </w:r>
      <w:proofErr w:type="spellStart"/>
      <w:r w:rsidRPr="007D2A9D">
        <w:rPr>
          <w:i/>
        </w:rPr>
        <w:t>Імідазол</w:t>
      </w:r>
      <w:proofErr w:type="spellEnd"/>
      <w:r w:rsidRPr="007D2A9D">
        <w:rPr>
          <w:i/>
        </w:rPr>
        <w:t xml:space="preserve">. </w:t>
      </w:r>
      <w:proofErr w:type="spellStart"/>
      <w:r w:rsidRPr="007D2A9D">
        <w:rPr>
          <w:i/>
        </w:rPr>
        <w:t>Оксазол</w:t>
      </w:r>
      <w:proofErr w:type="spellEnd"/>
      <w:r w:rsidRPr="007D2A9D">
        <w:rPr>
          <w:i/>
        </w:rPr>
        <w:t xml:space="preserve"> та </w:t>
      </w:r>
      <w:proofErr w:type="spellStart"/>
      <w:r w:rsidRPr="007D2A9D">
        <w:rPr>
          <w:i/>
        </w:rPr>
        <w:t>тіазол</w:t>
      </w:r>
      <w:proofErr w:type="spellEnd"/>
      <w:r w:rsidRPr="007D2A9D">
        <w:rPr>
          <w:i/>
        </w:rPr>
        <w:t>.</w:t>
      </w:r>
    </w:p>
    <w:p w:rsidR="00550C42" w:rsidRPr="007D2A9D" w:rsidRDefault="00550C42" w:rsidP="00550C42">
      <w:pPr>
        <w:spacing w:after="120"/>
        <w:jc w:val="both"/>
        <w:rPr>
          <w:i/>
        </w:rPr>
      </w:pPr>
      <w:r w:rsidRPr="007D2A9D">
        <w:rPr>
          <w:i/>
        </w:rPr>
        <w:t xml:space="preserve">Тема 10. </w:t>
      </w:r>
      <w:proofErr w:type="spellStart"/>
      <w:r w:rsidRPr="007D2A9D">
        <w:rPr>
          <w:i/>
        </w:rPr>
        <w:t>Ізоксазол</w:t>
      </w:r>
      <w:proofErr w:type="spellEnd"/>
      <w:r w:rsidRPr="007D2A9D">
        <w:rPr>
          <w:i/>
        </w:rPr>
        <w:t xml:space="preserve"> та </w:t>
      </w:r>
      <w:proofErr w:type="spellStart"/>
      <w:r w:rsidRPr="007D2A9D">
        <w:rPr>
          <w:i/>
        </w:rPr>
        <w:t>ізотіазол</w:t>
      </w:r>
      <w:proofErr w:type="spellEnd"/>
      <w:r w:rsidRPr="007D2A9D">
        <w:rPr>
          <w:i/>
        </w:rPr>
        <w:t xml:space="preserve">. </w:t>
      </w:r>
      <w:proofErr w:type="spellStart"/>
      <w:r w:rsidRPr="007D2A9D">
        <w:rPr>
          <w:i/>
        </w:rPr>
        <w:t>Триазол</w:t>
      </w:r>
      <w:proofErr w:type="spellEnd"/>
      <w:r w:rsidRPr="007D2A9D">
        <w:rPr>
          <w:i/>
        </w:rPr>
        <w:t xml:space="preserve">,  </w:t>
      </w:r>
      <w:proofErr w:type="spellStart"/>
      <w:r w:rsidRPr="007D2A9D">
        <w:rPr>
          <w:i/>
        </w:rPr>
        <w:t>тетразол</w:t>
      </w:r>
      <w:proofErr w:type="spellEnd"/>
      <w:r w:rsidRPr="007D2A9D">
        <w:rPr>
          <w:i/>
        </w:rPr>
        <w:t xml:space="preserve"> та </w:t>
      </w:r>
      <w:proofErr w:type="spellStart"/>
      <w:r w:rsidRPr="007D2A9D">
        <w:rPr>
          <w:i/>
        </w:rPr>
        <w:t>окса</w:t>
      </w:r>
      <w:proofErr w:type="spellEnd"/>
      <w:r w:rsidRPr="007D2A9D">
        <w:rPr>
          <w:i/>
        </w:rPr>
        <w:t>(</w:t>
      </w:r>
      <w:proofErr w:type="spellStart"/>
      <w:r w:rsidRPr="007D2A9D">
        <w:rPr>
          <w:i/>
        </w:rPr>
        <w:t>тіа</w:t>
      </w:r>
      <w:proofErr w:type="spellEnd"/>
      <w:r w:rsidRPr="007D2A9D">
        <w:rPr>
          <w:i/>
        </w:rPr>
        <w:t>)</w:t>
      </w:r>
      <w:proofErr w:type="spellStart"/>
      <w:r w:rsidRPr="007D2A9D">
        <w:rPr>
          <w:i/>
        </w:rPr>
        <w:t>діазоли</w:t>
      </w:r>
      <w:proofErr w:type="spellEnd"/>
      <w:r w:rsidRPr="007D2A9D">
        <w:rPr>
          <w:i/>
        </w:rPr>
        <w:t>.</w:t>
      </w:r>
    </w:p>
    <w:p w:rsidR="00550C42" w:rsidRPr="007D2A9D" w:rsidRDefault="00550C42" w:rsidP="00703AA2">
      <w:pPr>
        <w:pStyle w:val="a0"/>
        <w:numPr>
          <w:ilvl w:val="0"/>
          <w:numId w:val="7"/>
        </w:numPr>
        <w:spacing w:line="240" w:lineRule="auto"/>
        <w:jc w:val="both"/>
        <w:rPr>
          <w:rFonts w:eastAsia="Times New Roman"/>
          <w:b/>
          <w:color w:val="000000"/>
        </w:rPr>
      </w:pPr>
      <w:r w:rsidRPr="007D2A9D">
        <w:rPr>
          <w:rFonts w:eastAsia="Times New Roman"/>
          <w:b/>
          <w:color w:val="000000"/>
        </w:rPr>
        <w:t>Навчальні матеріали та ресурси</w:t>
      </w:r>
    </w:p>
    <w:p w:rsidR="00550C42" w:rsidRPr="007D2A9D" w:rsidRDefault="00550C42" w:rsidP="00550C42">
      <w:pPr>
        <w:numPr>
          <w:ilvl w:val="1"/>
          <w:numId w:val="5"/>
        </w:numPr>
        <w:pBdr>
          <w:top w:val="nil"/>
          <w:left w:val="nil"/>
          <w:bottom w:val="nil"/>
          <w:right w:val="nil"/>
          <w:between w:val="nil"/>
        </w:pBdr>
        <w:ind w:left="0" w:firstLine="0"/>
        <w:jc w:val="both"/>
        <w:rPr>
          <w:rFonts w:eastAsia="Times New Roman"/>
          <w:color w:val="000000"/>
        </w:rPr>
      </w:pPr>
      <w:r w:rsidRPr="007D2A9D">
        <w:rPr>
          <w:rFonts w:eastAsia="Times New Roman"/>
          <w:color w:val="000000"/>
        </w:rPr>
        <w:t xml:space="preserve">О.В. </w:t>
      </w:r>
      <w:proofErr w:type="spellStart"/>
      <w:r w:rsidRPr="007D2A9D">
        <w:rPr>
          <w:rFonts w:eastAsia="Times New Roman"/>
          <w:color w:val="000000"/>
        </w:rPr>
        <w:t>Станько</w:t>
      </w:r>
      <w:proofErr w:type="spellEnd"/>
      <w:r w:rsidRPr="007D2A9D">
        <w:rPr>
          <w:rFonts w:eastAsia="Times New Roman"/>
          <w:color w:val="000000"/>
        </w:rPr>
        <w:t xml:space="preserve">, І.П. </w:t>
      </w:r>
      <w:proofErr w:type="spellStart"/>
      <w:r w:rsidRPr="007D2A9D">
        <w:rPr>
          <w:rFonts w:eastAsia="Times New Roman"/>
          <w:color w:val="000000"/>
        </w:rPr>
        <w:t>Єленіч</w:t>
      </w:r>
      <w:proofErr w:type="spellEnd"/>
      <w:r w:rsidRPr="007D2A9D">
        <w:rPr>
          <w:rFonts w:eastAsia="Times New Roman"/>
          <w:color w:val="000000"/>
        </w:rPr>
        <w:t xml:space="preserve">, П.П. Онисько, Ю.В.  </w:t>
      </w:r>
      <w:proofErr w:type="spellStart"/>
      <w:r w:rsidRPr="007D2A9D">
        <w:rPr>
          <w:rFonts w:eastAsia="Times New Roman"/>
          <w:color w:val="000000"/>
        </w:rPr>
        <w:t>Рассукана</w:t>
      </w:r>
      <w:proofErr w:type="spellEnd"/>
      <w:r w:rsidRPr="007D2A9D">
        <w:rPr>
          <w:rFonts w:eastAsia="Times New Roman"/>
          <w:color w:val="000000"/>
        </w:rPr>
        <w:t xml:space="preserve">. </w:t>
      </w:r>
      <w:proofErr w:type="spellStart"/>
      <w:r w:rsidRPr="007D2A9D">
        <w:rPr>
          <w:rFonts w:eastAsia="Times New Roman"/>
          <w:color w:val="000000"/>
        </w:rPr>
        <w:t>NH-Поліфлуороалкіліміно-фосфонати</w:t>
      </w:r>
      <w:proofErr w:type="spellEnd"/>
      <w:r w:rsidRPr="007D2A9D">
        <w:rPr>
          <w:rFonts w:eastAsia="Times New Roman"/>
          <w:color w:val="000000"/>
        </w:rPr>
        <w:t xml:space="preserve"> в синтезі оптично активних </w:t>
      </w:r>
      <w:proofErr w:type="spellStart"/>
      <w:r w:rsidRPr="007D2A9D">
        <w:rPr>
          <w:rFonts w:eastAsia="Times New Roman"/>
          <w:color w:val="000000"/>
        </w:rPr>
        <w:t>α-аміно-α-поліфлуоро-алкіл-γ-оксобутилфосфонових</w:t>
      </w:r>
      <w:proofErr w:type="spellEnd"/>
      <w:r w:rsidRPr="007D2A9D">
        <w:rPr>
          <w:rFonts w:eastAsia="Times New Roman"/>
          <w:color w:val="000000"/>
        </w:rPr>
        <w:t xml:space="preserve"> кислот. ЖОФХ, 2019. Т.17. вип. 2(66). С. 5-10.</w:t>
      </w:r>
    </w:p>
    <w:p w:rsidR="00550C42" w:rsidRPr="007D2A9D" w:rsidRDefault="00550C42" w:rsidP="00550C42">
      <w:pPr>
        <w:numPr>
          <w:ilvl w:val="1"/>
          <w:numId w:val="5"/>
        </w:numPr>
        <w:pBdr>
          <w:top w:val="nil"/>
          <w:left w:val="nil"/>
          <w:bottom w:val="nil"/>
          <w:right w:val="nil"/>
          <w:between w:val="nil"/>
        </w:pBdr>
        <w:ind w:left="0" w:firstLine="0"/>
        <w:jc w:val="both"/>
        <w:rPr>
          <w:rFonts w:eastAsia="Times New Roman"/>
          <w:color w:val="000000"/>
        </w:rPr>
      </w:pPr>
      <w:r w:rsidRPr="007D2A9D">
        <w:rPr>
          <w:rFonts w:eastAsia="Times New Roman"/>
          <w:color w:val="000000"/>
        </w:rPr>
        <w:t xml:space="preserve">Ю.В.  </w:t>
      </w:r>
      <w:proofErr w:type="spellStart"/>
      <w:r w:rsidRPr="007D2A9D">
        <w:rPr>
          <w:rFonts w:eastAsia="Times New Roman"/>
          <w:color w:val="000000"/>
        </w:rPr>
        <w:t>Рассукана</w:t>
      </w:r>
      <w:proofErr w:type="spellEnd"/>
      <w:r w:rsidRPr="007D2A9D">
        <w:rPr>
          <w:rFonts w:eastAsia="Times New Roman"/>
          <w:color w:val="000000"/>
        </w:rPr>
        <w:t xml:space="preserve">. </w:t>
      </w:r>
      <w:proofErr w:type="spellStart"/>
      <w:r w:rsidRPr="007D2A9D">
        <w:rPr>
          <w:rFonts w:eastAsia="Times New Roman"/>
          <w:color w:val="000000"/>
        </w:rPr>
        <w:t>N-Діетоксифосфорилімін</w:t>
      </w:r>
      <w:proofErr w:type="spellEnd"/>
      <w:r w:rsidRPr="007D2A9D">
        <w:rPr>
          <w:rFonts w:eastAsia="Times New Roman"/>
          <w:color w:val="000000"/>
        </w:rPr>
        <w:t xml:space="preserve"> </w:t>
      </w:r>
      <w:proofErr w:type="spellStart"/>
      <w:r w:rsidRPr="007D2A9D">
        <w:rPr>
          <w:rFonts w:eastAsia="Times New Roman"/>
          <w:color w:val="000000"/>
        </w:rPr>
        <w:t>трифлуоропірувату</w:t>
      </w:r>
      <w:proofErr w:type="spellEnd"/>
      <w:r w:rsidRPr="007D2A9D">
        <w:rPr>
          <w:rFonts w:eastAsia="Times New Roman"/>
          <w:color w:val="000000"/>
        </w:rPr>
        <w:t xml:space="preserve"> в реакціях з фосфорними </w:t>
      </w:r>
      <w:proofErr w:type="spellStart"/>
      <w:r w:rsidRPr="007D2A9D">
        <w:rPr>
          <w:rFonts w:eastAsia="Times New Roman"/>
          <w:color w:val="000000"/>
        </w:rPr>
        <w:t>нуклеофілами</w:t>
      </w:r>
      <w:proofErr w:type="spellEnd"/>
      <w:r w:rsidRPr="007D2A9D">
        <w:rPr>
          <w:rFonts w:eastAsia="Times New Roman"/>
          <w:color w:val="000000"/>
        </w:rPr>
        <w:t xml:space="preserve">.  Укр. </w:t>
      </w:r>
      <w:proofErr w:type="spellStart"/>
      <w:r w:rsidRPr="007D2A9D">
        <w:rPr>
          <w:rFonts w:eastAsia="Times New Roman"/>
          <w:color w:val="000000"/>
        </w:rPr>
        <w:t>Хим</w:t>
      </w:r>
      <w:proofErr w:type="spellEnd"/>
      <w:r w:rsidRPr="007D2A9D">
        <w:rPr>
          <w:rFonts w:eastAsia="Times New Roman"/>
          <w:color w:val="000000"/>
        </w:rPr>
        <w:t>. Журн. 2012. т.78, №. 10, с. 103-106.</w:t>
      </w:r>
    </w:p>
    <w:p w:rsidR="00550C42" w:rsidRPr="007D2A9D" w:rsidRDefault="00550C42" w:rsidP="00550C42">
      <w:pPr>
        <w:numPr>
          <w:ilvl w:val="1"/>
          <w:numId w:val="5"/>
        </w:numPr>
        <w:pBdr>
          <w:top w:val="nil"/>
          <w:left w:val="nil"/>
          <w:bottom w:val="nil"/>
          <w:right w:val="nil"/>
          <w:between w:val="nil"/>
        </w:pBdr>
        <w:ind w:left="0" w:firstLine="0"/>
        <w:jc w:val="both"/>
        <w:rPr>
          <w:rFonts w:eastAsia="Times New Roman"/>
          <w:color w:val="000000"/>
        </w:rPr>
      </w:pPr>
      <w:r w:rsidRPr="007D2A9D">
        <w:rPr>
          <w:rFonts w:eastAsia="Times New Roman"/>
          <w:b/>
          <w:color w:val="000000"/>
        </w:rPr>
        <w:t xml:space="preserve"> </w:t>
      </w:r>
      <w:proofErr w:type="spellStart"/>
      <w:r w:rsidRPr="007D2A9D">
        <w:rPr>
          <w:rFonts w:eastAsia="Times New Roman"/>
          <w:color w:val="000000"/>
        </w:rPr>
        <w:t>Joule</w:t>
      </w:r>
      <w:proofErr w:type="spellEnd"/>
      <w:r w:rsidRPr="007D2A9D">
        <w:rPr>
          <w:rFonts w:eastAsia="Times New Roman"/>
          <w:color w:val="000000"/>
        </w:rPr>
        <w:t xml:space="preserve"> J.A., </w:t>
      </w:r>
      <w:proofErr w:type="spellStart"/>
      <w:r w:rsidRPr="007D2A9D">
        <w:rPr>
          <w:rFonts w:eastAsia="Times New Roman"/>
          <w:color w:val="000000"/>
        </w:rPr>
        <w:t>Mills</w:t>
      </w:r>
      <w:proofErr w:type="spellEnd"/>
      <w:r w:rsidRPr="007D2A9D">
        <w:rPr>
          <w:rFonts w:eastAsia="Times New Roman"/>
          <w:color w:val="000000"/>
        </w:rPr>
        <w:t xml:space="preserve"> K., </w:t>
      </w:r>
      <w:proofErr w:type="spellStart"/>
      <w:r w:rsidRPr="007D2A9D">
        <w:rPr>
          <w:rFonts w:eastAsia="Times New Roman"/>
          <w:color w:val="000000"/>
        </w:rPr>
        <w:t>Heterocyclic</w:t>
      </w:r>
      <w:proofErr w:type="spellEnd"/>
      <w:r w:rsidRPr="007D2A9D">
        <w:rPr>
          <w:rFonts w:eastAsia="Times New Roman"/>
          <w:color w:val="000000"/>
        </w:rPr>
        <w:t xml:space="preserve"> </w:t>
      </w:r>
      <w:proofErr w:type="spellStart"/>
      <w:r w:rsidRPr="007D2A9D">
        <w:rPr>
          <w:rFonts w:eastAsia="Times New Roman"/>
          <w:color w:val="000000"/>
        </w:rPr>
        <w:t>Chemistry</w:t>
      </w:r>
      <w:proofErr w:type="spellEnd"/>
      <w:r w:rsidRPr="007D2A9D">
        <w:rPr>
          <w:rFonts w:eastAsia="Times New Roman"/>
          <w:color w:val="000000"/>
        </w:rPr>
        <w:t xml:space="preserve">, </w:t>
      </w:r>
      <w:r w:rsidRPr="007D2A9D">
        <w:rPr>
          <w:rFonts w:ascii="TrumpMediaeval-Roman" w:eastAsia="TrumpMediaeval-Roman" w:hAnsi="TrumpMediaeval-Roman" w:cs="TrumpMediaeval-Roman"/>
          <w:color w:val="000000"/>
        </w:rPr>
        <w:t xml:space="preserve">A </w:t>
      </w:r>
      <w:proofErr w:type="spellStart"/>
      <w:r w:rsidRPr="007D2A9D">
        <w:rPr>
          <w:rFonts w:ascii="TrumpMediaeval-Roman" w:eastAsia="TrumpMediaeval-Roman" w:hAnsi="TrumpMediaeval-Roman" w:cs="TrumpMediaeval-Roman"/>
          <w:color w:val="000000"/>
        </w:rPr>
        <w:t>John</w:t>
      </w:r>
      <w:proofErr w:type="spellEnd"/>
      <w:r w:rsidRPr="007D2A9D">
        <w:rPr>
          <w:rFonts w:ascii="TrumpMediaeval-Roman" w:eastAsia="TrumpMediaeval-Roman" w:hAnsi="TrumpMediaeval-Roman" w:cs="TrumpMediaeval-Roman"/>
          <w:color w:val="000000"/>
        </w:rPr>
        <w:t xml:space="preserve"> </w:t>
      </w:r>
      <w:proofErr w:type="spellStart"/>
      <w:r w:rsidRPr="007D2A9D">
        <w:rPr>
          <w:rFonts w:ascii="TrumpMediaeval-Roman" w:eastAsia="TrumpMediaeval-Roman" w:hAnsi="TrumpMediaeval-Roman" w:cs="TrumpMediaeval-Roman"/>
          <w:color w:val="000000"/>
        </w:rPr>
        <w:t>Wiley</w:t>
      </w:r>
      <w:proofErr w:type="spellEnd"/>
      <w:r w:rsidRPr="007D2A9D">
        <w:rPr>
          <w:rFonts w:ascii="TrumpMediaeval-Roman" w:eastAsia="TrumpMediaeval-Roman" w:hAnsi="TrumpMediaeval-Roman" w:cs="TrumpMediaeval-Roman"/>
          <w:color w:val="000000"/>
        </w:rPr>
        <w:t xml:space="preserve"> &amp; </w:t>
      </w:r>
      <w:proofErr w:type="spellStart"/>
      <w:r w:rsidRPr="007D2A9D">
        <w:rPr>
          <w:rFonts w:ascii="TrumpMediaeval-Roman" w:eastAsia="TrumpMediaeval-Roman" w:hAnsi="TrumpMediaeval-Roman" w:cs="TrumpMediaeval-Roman"/>
          <w:color w:val="000000"/>
        </w:rPr>
        <w:t>Sons</w:t>
      </w:r>
      <w:proofErr w:type="spellEnd"/>
      <w:r w:rsidRPr="007D2A9D">
        <w:rPr>
          <w:rFonts w:ascii="TrumpMediaeval-Roman" w:eastAsia="TrumpMediaeval-Roman" w:hAnsi="TrumpMediaeval-Roman" w:cs="TrumpMediaeval-Roman"/>
          <w:color w:val="000000"/>
        </w:rPr>
        <w:t xml:space="preserve">, </w:t>
      </w:r>
      <w:proofErr w:type="spellStart"/>
      <w:r w:rsidRPr="007D2A9D">
        <w:rPr>
          <w:rFonts w:ascii="TrumpMediaeval-Roman" w:eastAsia="TrumpMediaeval-Roman" w:hAnsi="TrumpMediaeval-Roman" w:cs="TrumpMediaeval-Roman"/>
          <w:color w:val="000000"/>
        </w:rPr>
        <w:t>Ltd</w:t>
      </w:r>
      <w:proofErr w:type="spellEnd"/>
      <w:r w:rsidRPr="007D2A9D">
        <w:rPr>
          <w:rFonts w:ascii="TrumpMediaeval-Roman" w:eastAsia="TrumpMediaeval-Roman" w:hAnsi="TrumpMediaeval-Roman" w:cs="TrumpMediaeval-Roman"/>
          <w:color w:val="000000"/>
        </w:rPr>
        <w:t xml:space="preserve">., </w:t>
      </w:r>
      <w:proofErr w:type="spellStart"/>
      <w:r w:rsidRPr="007D2A9D">
        <w:rPr>
          <w:rFonts w:ascii="TrumpMediaeval-Roman" w:eastAsia="TrumpMediaeval-Roman" w:hAnsi="TrumpMediaeval-Roman" w:cs="TrumpMediaeval-Roman"/>
          <w:color w:val="000000"/>
        </w:rPr>
        <w:t>Publ</w:t>
      </w:r>
      <w:proofErr w:type="spellEnd"/>
      <w:r w:rsidRPr="007D2A9D">
        <w:rPr>
          <w:rFonts w:ascii="TrumpMediaeval-Roman" w:eastAsia="TrumpMediaeval-Roman" w:hAnsi="TrumpMediaeval-Roman" w:cs="TrumpMediaeval-Roman"/>
          <w:color w:val="000000"/>
        </w:rPr>
        <w:t>. 2010.</w:t>
      </w:r>
    </w:p>
    <w:p w:rsidR="00550C42" w:rsidRPr="007D2A9D" w:rsidRDefault="00550C42" w:rsidP="00550C42">
      <w:pPr>
        <w:numPr>
          <w:ilvl w:val="1"/>
          <w:numId w:val="5"/>
        </w:numPr>
        <w:pBdr>
          <w:top w:val="nil"/>
          <w:left w:val="nil"/>
          <w:bottom w:val="nil"/>
          <w:right w:val="nil"/>
          <w:between w:val="nil"/>
        </w:pBdr>
        <w:ind w:left="0" w:firstLine="0"/>
        <w:jc w:val="both"/>
        <w:rPr>
          <w:rFonts w:eastAsia="Times New Roman"/>
          <w:color w:val="000000"/>
        </w:rPr>
      </w:pPr>
      <w:proofErr w:type="spellStart"/>
      <w:r w:rsidRPr="007D2A9D">
        <w:rPr>
          <w:rFonts w:eastAsia="Times New Roman"/>
          <w:color w:val="000000"/>
        </w:rPr>
        <w:t>Quin</w:t>
      </w:r>
      <w:proofErr w:type="spellEnd"/>
      <w:r w:rsidRPr="007D2A9D">
        <w:rPr>
          <w:rFonts w:eastAsia="Times New Roman"/>
          <w:color w:val="000000"/>
        </w:rPr>
        <w:t xml:space="preserve"> L.D., </w:t>
      </w:r>
      <w:proofErr w:type="spellStart"/>
      <w:r w:rsidRPr="007D2A9D">
        <w:rPr>
          <w:rFonts w:eastAsia="Times New Roman"/>
          <w:color w:val="000000"/>
        </w:rPr>
        <w:t>Tyrell</w:t>
      </w:r>
      <w:proofErr w:type="spellEnd"/>
      <w:r w:rsidRPr="007D2A9D">
        <w:rPr>
          <w:rFonts w:eastAsia="Times New Roman"/>
          <w:color w:val="000000"/>
        </w:rPr>
        <w:t xml:space="preserve"> J.A., Fundamentals </w:t>
      </w:r>
      <w:proofErr w:type="spellStart"/>
      <w:r w:rsidRPr="007D2A9D">
        <w:rPr>
          <w:rFonts w:eastAsia="Times New Roman"/>
          <w:color w:val="000000"/>
        </w:rPr>
        <w:t>of</w:t>
      </w:r>
      <w:proofErr w:type="spellEnd"/>
      <w:r w:rsidRPr="007D2A9D">
        <w:rPr>
          <w:rFonts w:eastAsia="Times New Roman"/>
          <w:color w:val="000000"/>
        </w:rPr>
        <w:t xml:space="preserve"> </w:t>
      </w:r>
      <w:proofErr w:type="spellStart"/>
      <w:r w:rsidRPr="007D2A9D">
        <w:rPr>
          <w:rFonts w:eastAsia="Times New Roman"/>
          <w:color w:val="000000"/>
        </w:rPr>
        <w:t>Heterocyclic</w:t>
      </w:r>
      <w:proofErr w:type="spellEnd"/>
      <w:r w:rsidRPr="007D2A9D">
        <w:rPr>
          <w:rFonts w:eastAsia="Times New Roman"/>
          <w:color w:val="000000"/>
        </w:rPr>
        <w:t xml:space="preserve"> </w:t>
      </w:r>
      <w:proofErr w:type="spellStart"/>
      <w:r w:rsidRPr="007D2A9D">
        <w:rPr>
          <w:rFonts w:eastAsia="Times New Roman"/>
          <w:color w:val="000000"/>
        </w:rPr>
        <w:t>Chemistry</w:t>
      </w:r>
      <w:proofErr w:type="spellEnd"/>
      <w:r w:rsidRPr="007D2A9D">
        <w:rPr>
          <w:rFonts w:eastAsia="Times New Roman"/>
          <w:color w:val="000000"/>
        </w:rPr>
        <w:t xml:space="preserve">: </w:t>
      </w:r>
      <w:proofErr w:type="spellStart"/>
      <w:r w:rsidRPr="007D2A9D">
        <w:rPr>
          <w:rFonts w:eastAsia="Times New Roman"/>
          <w:color w:val="000000"/>
        </w:rPr>
        <w:t>Importance</w:t>
      </w:r>
      <w:proofErr w:type="spellEnd"/>
      <w:r w:rsidRPr="007D2A9D">
        <w:rPr>
          <w:rFonts w:eastAsia="Times New Roman"/>
          <w:color w:val="000000"/>
        </w:rPr>
        <w:t xml:space="preserve"> </w:t>
      </w:r>
      <w:proofErr w:type="spellStart"/>
      <w:r w:rsidRPr="007D2A9D">
        <w:rPr>
          <w:rFonts w:eastAsia="Times New Roman"/>
          <w:color w:val="000000"/>
        </w:rPr>
        <w:t>in</w:t>
      </w:r>
      <w:proofErr w:type="spellEnd"/>
      <w:r w:rsidRPr="007D2A9D">
        <w:rPr>
          <w:rFonts w:eastAsia="Times New Roman"/>
          <w:color w:val="000000"/>
        </w:rPr>
        <w:t xml:space="preserve"> </w:t>
      </w:r>
      <w:proofErr w:type="spellStart"/>
      <w:r w:rsidRPr="007D2A9D">
        <w:rPr>
          <w:rFonts w:eastAsia="Times New Roman"/>
          <w:color w:val="000000"/>
        </w:rPr>
        <w:t>Nature</w:t>
      </w:r>
      <w:proofErr w:type="spellEnd"/>
      <w:r w:rsidRPr="007D2A9D">
        <w:rPr>
          <w:rFonts w:eastAsia="Times New Roman"/>
          <w:color w:val="000000"/>
        </w:rPr>
        <w:t xml:space="preserve"> </w:t>
      </w:r>
      <w:proofErr w:type="spellStart"/>
      <w:r w:rsidRPr="007D2A9D">
        <w:rPr>
          <w:rFonts w:eastAsia="Times New Roman"/>
          <w:color w:val="000000"/>
        </w:rPr>
        <w:t>and</w:t>
      </w:r>
      <w:proofErr w:type="spellEnd"/>
      <w:r w:rsidRPr="007D2A9D">
        <w:rPr>
          <w:rFonts w:eastAsia="Times New Roman"/>
          <w:color w:val="000000"/>
        </w:rPr>
        <w:t xml:space="preserve"> </w:t>
      </w:r>
      <w:proofErr w:type="spellStart"/>
      <w:r w:rsidRPr="007D2A9D">
        <w:rPr>
          <w:rFonts w:eastAsia="Times New Roman"/>
          <w:color w:val="000000"/>
        </w:rPr>
        <w:t>in</w:t>
      </w:r>
      <w:proofErr w:type="spellEnd"/>
      <w:r w:rsidRPr="007D2A9D">
        <w:rPr>
          <w:rFonts w:eastAsia="Times New Roman"/>
          <w:color w:val="000000"/>
        </w:rPr>
        <w:t xml:space="preserve"> </w:t>
      </w:r>
      <w:proofErr w:type="spellStart"/>
      <w:r w:rsidRPr="007D2A9D">
        <w:rPr>
          <w:rFonts w:eastAsia="Times New Roman"/>
          <w:color w:val="000000"/>
        </w:rPr>
        <w:t>the</w:t>
      </w:r>
      <w:proofErr w:type="spellEnd"/>
      <w:r w:rsidRPr="007D2A9D">
        <w:rPr>
          <w:rFonts w:eastAsia="Times New Roman"/>
          <w:color w:val="000000"/>
        </w:rPr>
        <w:t xml:space="preserve"> </w:t>
      </w:r>
      <w:proofErr w:type="spellStart"/>
      <w:r w:rsidRPr="007D2A9D">
        <w:rPr>
          <w:rFonts w:eastAsia="Times New Roman"/>
          <w:color w:val="000000"/>
        </w:rPr>
        <w:t>Synthesis</w:t>
      </w:r>
      <w:proofErr w:type="spellEnd"/>
      <w:r w:rsidRPr="007D2A9D">
        <w:rPr>
          <w:rFonts w:eastAsia="Times New Roman"/>
          <w:color w:val="000000"/>
        </w:rPr>
        <w:t xml:space="preserve"> </w:t>
      </w:r>
      <w:proofErr w:type="spellStart"/>
      <w:r w:rsidRPr="007D2A9D">
        <w:rPr>
          <w:rFonts w:eastAsia="Times New Roman"/>
          <w:color w:val="000000"/>
        </w:rPr>
        <w:t>of</w:t>
      </w:r>
      <w:proofErr w:type="spellEnd"/>
      <w:r w:rsidRPr="007D2A9D">
        <w:rPr>
          <w:rFonts w:eastAsia="Times New Roman"/>
          <w:color w:val="000000"/>
        </w:rPr>
        <w:t xml:space="preserve"> </w:t>
      </w:r>
      <w:proofErr w:type="spellStart"/>
      <w:r w:rsidRPr="007D2A9D">
        <w:rPr>
          <w:rFonts w:eastAsia="Times New Roman"/>
          <w:color w:val="000000"/>
        </w:rPr>
        <w:t>Pharmaceuticals</w:t>
      </w:r>
      <w:proofErr w:type="spellEnd"/>
      <w:r w:rsidRPr="007D2A9D">
        <w:rPr>
          <w:rFonts w:eastAsia="Times New Roman"/>
          <w:color w:val="000000"/>
        </w:rPr>
        <w:t xml:space="preserve">. </w:t>
      </w:r>
      <w:r w:rsidRPr="007D2A9D">
        <w:rPr>
          <w:rFonts w:ascii="TrumpMediaeval-Roman" w:eastAsia="TrumpMediaeval-Roman" w:hAnsi="TrumpMediaeval-Roman" w:cs="TrumpMediaeval-Roman"/>
          <w:color w:val="000000"/>
        </w:rPr>
        <w:t xml:space="preserve">A </w:t>
      </w:r>
      <w:proofErr w:type="spellStart"/>
      <w:r w:rsidRPr="007D2A9D">
        <w:rPr>
          <w:rFonts w:ascii="TrumpMediaeval-Roman" w:eastAsia="TrumpMediaeval-Roman" w:hAnsi="TrumpMediaeval-Roman" w:cs="TrumpMediaeval-Roman"/>
          <w:color w:val="000000"/>
        </w:rPr>
        <w:t>John</w:t>
      </w:r>
      <w:proofErr w:type="spellEnd"/>
      <w:r w:rsidRPr="007D2A9D">
        <w:rPr>
          <w:rFonts w:ascii="TrumpMediaeval-Roman" w:eastAsia="TrumpMediaeval-Roman" w:hAnsi="TrumpMediaeval-Roman" w:cs="TrumpMediaeval-Roman"/>
          <w:color w:val="000000"/>
        </w:rPr>
        <w:t xml:space="preserve"> </w:t>
      </w:r>
      <w:proofErr w:type="spellStart"/>
      <w:r w:rsidRPr="007D2A9D">
        <w:rPr>
          <w:rFonts w:ascii="TrumpMediaeval-Roman" w:eastAsia="TrumpMediaeval-Roman" w:hAnsi="TrumpMediaeval-Roman" w:cs="TrumpMediaeval-Roman"/>
          <w:color w:val="000000"/>
        </w:rPr>
        <w:t>Wiley</w:t>
      </w:r>
      <w:proofErr w:type="spellEnd"/>
      <w:r w:rsidRPr="007D2A9D">
        <w:rPr>
          <w:rFonts w:ascii="TrumpMediaeval-Roman" w:eastAsia="TrumpMediaeval-Roman" w:hAnsi="TrumpMediaeval-Roman" w:cs="TrumpMediaeval-Roman"/>
          <w:color w:val="000000"/>
        </w:rPr>
        <w:t xml:space="preserve"> &amp; </w:t>
      </w:r>
      <w:proofErr w:type="spellStart"/>
      <w:r w:rsidRPr="007D2A9D">
        <w:rPr>
          <w:rFonts w:ascii="TrumpMediaeval-Roman" w:eastAsia="TrumpMediaeval-Roman" w:hAnsi="TrumpMediaeval-Roman" w:cs="TrumpMediaeval-Roman"/>
          <w:color w:val="000000"/>
        </w:rPr>
        <w:t>Sons</w:t>
      </w:r>
      <w:proofErr w:type="spellEnd"/>
      <w:r w:rsidRPr="007D2A9D">
        <w:rPr>
          <w:rFonts w:ascii="TrumpMediaeval-Roman" w:eastAsia="TrumpMediaeval-Roman" w:hAnsi="TrumpMediaeval-Roman" w:cs="TrumpMediaeval-Roman"/>
          <w:color w:val="000000"/>
        </w:rPr>
        <w:t xml:space="preserve">, </w:t>
      </w:r>
      <w:proofErr w:type="spellStart"/>
      <w:r w:rsidRPr="007D2A9D">
        <w:rPr>
          <w:rFonts w:ascii="TrumpMediaeval-Roman" w:eastAsia="TrumpMediaeval-Roman" w:hAnsi="TrumpMediaeval-Roman" w:cs="TrumpMediaeval-Roman"/>
          <w:color w:val="000000"/>
        </w:rPr>
        <w:t>Ltd</w:t>
      </w:r>
      <w:proofErr w:type="spellEnd"/>
      <w:r w:rsidRPr="007D2A9D">
        <w:rPr>
          <w:rFonts w:ascii="TrumpMediaeval-Roman" w:eastAsia="TrumpMediaeval-Roman" w:hAnsi="TrumpMediaeval-Roman" w:cs="TrumpMediaeval-Roman"/>
          <w:color w:val="000000"/>
        </w:rPr>
        <w:t xml:space="preserve">., </w:t>
      </w:r>
      <w:proofErr w:type="spellStart"/>
      <w:r w:rsidRPr="007D2A9D">
        <w:rPr>
          <w:rFonts w:ascii="TrumpMediaeval-Roman" w:eastAsia="TrumpMediaeval-Roman" w:hAnsi="TrumpMediaeval-Roman" w:cs="TrumpMediaeval-Roman"/>
          <w:color w:val="000000"/>
        </w:rPr>
        <w:t>Publ</w:t>
      </w:r>
      <w:proofErr w:type="spellEnd"/>
      <w:r w:rsidRPr="007D2A9D">
        <w:rPr>
          <w:rFonts w:ascii="TrumpMediaeval-Roman" w:eastAsia="TrumpMediaeval-Roman" w:hAnsi="TrumpMediaeval-Roman" w:cs="TrumpMediaeval-Roman"/>
          <w:color w:val="000000"/>
        </w:rPr>
        <w:t>. 2010.</w:t>
      </w:r>
    </w:p>
    <w:p w:rsidR="00550C42" w:rsidRPr="007D2A9D" w:rsidRDefault="00550C42" w:rsidP="00550C42">
      <w:pPr>
        <w:numPr>
          <w:ilvl w:val="1"/>
          <w:numId w:val="5"/>
        </w:numPr>
        <w:pBdr>
          <w:top w:val="nil"/>
          <w:left w:val="nil"/>
          <w:bottom w:val="nil"/>
          <w:right w:val="nil"/>
          <w:between w:val="nil"/>
        </w:pBdr>
        <w:ind w:left="0" w:firstLine="0"/>
        <w:jc w:val="both"/>
        <w:rPr>
          <w:rFonts w:eastAsia="Times New Roman"/>
          <w:color w:val="000000"/>
        </w:rPr>
      </w:pPr>
      <w:r w:rsidRPr="007D2A9D">
        <w:rPr>
          <w:rFonts w:eastAsia="Times New Roman"/>
          <w:color w:val="000000"/>
        </w:rPr>
        <w:t xml:space="preserve"> </w:t>
      </w:r>
      <w:proofErr w:type="spellStart"/>
      <w:r w:rsidRPr="007D2A9D">
        <w:rPr>
          <w:rFonts w:eastAsia="Times New Roman"/>
          <w:color w:val="000000"/>
        </w:rPr>
        <w:t>Katritzky</w:t>
      </w:r>
      <w:proofErr w:type="spellEnd"/>
      <w:r w:rsidRPr="007D2A9D">
        <w:rPr>
          <w:rFonts w:eastAsia="Times New Roman"/>
          <w:color w:val="000000"/>
        </w:rPr>
        <w:t xml:space="preserve"> A.R., J. M. </w:t>
      </w:r>
      <w:proofErr w:type="spellStart"/>
      <w:r w:rsidRPr="007D2A9D">
        <w:rPr>
          <w:rFonts w:eastAsia="Times New Roman"/>
          <w:color w:val="000000"/>
        </w:rPr>
        <w:t>Lagowski</w:t>
      </w:r>
      <w:proofErr w:type="spellEnd"/>
      <w:r w:rsidRPr="007D2A9D">
        <w:rPr>
          <w:rFonts w:eastAsia="Times New Roman"/>
          <w:color w:val="000000"/>
        </w:rPr>
        <w:t xml:space="preserve"> J.M. </w:t>
      </w:r>
      <w:proofErr w:type="spellStart"/>
      <w:r w:rsidRPr="007D2A9D">
        <w:rPr>
          <w:rFonts w:eastAsia="Times New Roman"/>
          <w:color w:val="000000"/>
        </w:rPr>
        <w:t>Handbook</w:t>
      </w:r>
      <w:proofErr w:type="spellEnd"/>
      <w:r w:rsidRPr="007D2A9D">
        <w:rPr>
          <w:rFonts w:eastAsia="Times New Roman"/>
          <w:color w:val="000000"/>
        </w:rPr>
        <w:t xml:space="preserve"> </w:t>
      </w:r>
      <w:proofErr w:type="spellStart"/>
      <w:r w:rsidRPr="007D2A9D">
        <w:rPr>
          <w:rFonts w:eastAsia="Times New Roman"/>
          <w:color w:val="000000"/>
        </w:rPr>
        <w:t>of</w:t>
      </w:r>
      <w:proofErr w:type="spellEnd"/>
      <w:r w:rsidRPr="007D2A9D">
        <w:rPr>
          <w:rFonts w:eastAsia="Times New Roman"/>
          <w:color w:val="000000"/>
        </w:rPr>
        <w:t xml:space="preserve"> </w:t>
      </w:r>
      <w:proofErr w:type="spellStart"/>
      <w:r w:rsidRPr="007D2A9D">
        <w:rPr>
          <w:rFonts w:eastAsia="Times New Roman"/>
          <w:color w:val="000000"/>
        </w:rPr>
        <w:t>Heterocyclic</w:t>
      </w:r>
      <w:proofErr w:type="spellEnd"/>
      <w:r w:rsidRPr="007D2A9D">
        <w:rPr>
          <w:rFonts w:eastAsia="Times New Roman"/>
          <w:color w:val="000000"/>
        </w:rPr>
        <w:t xml:space="preserve"> </w:t>
      </w:r>
      <w:proofErr w:type="spellStart"/>
      <w:r w:rsidRPr="007D2A9D">
        <w:rPr>
          <w:rFonts w:eastAsia="Times New Roman"/>
          <w:color w:val="000000"/>
        </w:rPr>
        <w:t>Chemistry</w:t>
      </w:r>
      <w:proofErr w:type="spellEnd"/>
      <w:r w:rsidRPr="007D2A9D">
        <w:rPr>
          <w:rFonts w:eastAsia="Times New Roman"/>
          <w:color w:val="000000"/>
        </w:rPr>
        <w:t xml:space="preserve">.  </w:t>
      </w:r>
      <w:proofErr w:type="spellStart"/>
      <w:r w:rsidRPr="007D2A9D">
        <w:rPr>
          <w:rFonts w:eastAsia="Times New Roman"/>
          <w:color w:val="000000"/>
        </w:rPr>
        <w:t>Elsevier</w:t>
      </w:r>
      <w:proofErr w:type="spellEnd"/>
      <w:r w:rsidRPr="007D2A9D">
        <w:rPr>
          <w:rFonts w:eastAsia="Times New Roman"/>
          <w:color w:val="000000"/>
        </w:rPr>
        <w:t>, 2010.</w:t>
      </w:r>
    </w:p>
    <w:p w:rsidR="00550C42" w:rsidRPr="007D2A9D" w:rsidRDefault="00550C42" w:rsidP="00550C42">
      <w:pPr>
        <w:keepNext/>
        <w:numPr>
          <w:ilvl w:val="0"/>
          <w:numId w:val="1"/>
        </w:numPr>
        <w:shd w:val="clear" w:color="auto" w:fill="BFBFBF"/>
        <w:tabs>
          <w:tab w:val="left" w:pos="284"/>
        </w:tabs>
        <w:spacing w:before="120" w:after="120" w:line="240" w:lineRule="auto"/>
        <w:jc w:val="center"/>
        <w:outlineLvl w:val="0"/>
        <w:rPr>
          <w:rFonts w:eastAsia="Times New Roman"/>
          <w:b/>
          <w:color w:val="000000"/>
        </w:rPr>
      </w:pPr>
      <w:r w:rsidRPr="007D2A9D">
        <w:rPr>
          <w:rFonts w:eastAsia="Times New Roman"/>
          <w:b/>
          <w:color w:val="000000"/>
        </w:rPr>
        <w:t>Навчальний контент</w:t>
      </w:r>
    </w:p>
    <w:p w:rsidR="00550C42" w:rsidRPr="007D2A9D" w:rsidRDefault="00550C42" w:rsidP="00550C42">
      <w:pPr>
        <w:keepNext/>
        <w:numPr>
          <w:ilvl w:val="0"/>
          <w:numId w:val="7"/>
        </w:numPr>
        <w:tabs>
          <w:tab w:val="left" w:pos="284"/>
        </w:tabs>
        <w:spacing w:before="120" w:after="120" w:line="240" w:lineRule="auto"/>
        <w:outlineLvl w:val="0"/>
        <w:rPr>
          <w:rFonts w:eastAsia="Times New Roman"/>
          <w:b/>
          <w:color w:val="000000"/>
          <w:lang w:val="ru-RU"/>
        </w:rPr>
      </w:pPr>
      <w:r w:rsidRPr="007D2A9D">
        <w:rPr>
          <w:rFonts w:eastAsia="Times New Roman"/>
          <w:b/>
          <w:color w:val="000000"/>
        </w:rPr>
        <w:t>Методика опанування навчальної дисципліни (освітнього компонента)</w:t>
      </w:r>
    </w:p>
    <w:p w:rsidR="00550C42" w:rsidRPr="007D2A9D" w:rsidRDefault="00550C42" w:rsidP="00550C42">
      <w:pPr>
        <w:spacing w:after="120" w:line="240" w:lineRule="auto"/>
        <w:ind w:left="360"/>
        <w:jc w:val="both"/>
        <w:rPr>
          <w:i/>
          <w:color w:val="000000" w:themeColor="text1"/>
        </w:rPr>
      </w:pPr>
      <w:r w:rsidRPr="007D2A9D">
        <w:rPr>
          <w:i/>
          <w:color w:val="000000" w:themeColor="text1"/>
        </w:rPr>
        <w:t>Вичитування лекцій з освітнього компоненту проводиться паралельно з виконанням студентами лабораторних робіт та розглядом ними питань, що виносяться на самостійну роботу. Перед кожною лекцією рекомендується ознайомитись з лекційними матеріалами, а також з матеріалами, що рекомендовані для самостійного вивчення.</w:t>
      </w:r>
    </w:p>
    <w:tbl>
      <w:tblPr>
        <w:tblW w:w="4796" w:type="pct"/>
        <w:tblInd w:w="457" w:type="dxa"/>
        <w:tblCellMar>
          <w:left w:w="10" w:type="dxa"/>
          <w:right w:w="10" w:type="dxa"/>
        </w:tblCellMar>
        <w:tblLook w:val="04A0"/>
      </w:tblPr>
      <w:tblGrid>
        <w:gridCol w:w="546"/>
        <w:gridCol w:w="2161"/>
        <w:gridCol w:w="7100"/>
      </w:tblGrid>
      <w:tr w:rsidR="00550C42" w:rsidRPr="007D2A9D" w:rsidTr="00994A70">
        <w:tc>
          <w:tcPr>
            <w:tcW w:w="546" w:type="dxa"/>
            <w:tcBorders>
              <w:top w:val="single" w:sz="4" w:space="0" w:color="365F91"/>
              <w:left w:val="single" w:sz="4" w:space="0" w:color="365F91"/>
              <w:bottom w:val="single" w:sz="4" w:space="0" w:color="365F91"/>
              <w:right w:val="single" w:sz="4" w:space="0" w:color="365F91"/>
            </w:tcBorders>
            <w:shd w:val="clear" w:color="auto" w:fill="D9D9D9" w:themeFill="background1" w:themeFillShade="D9"/>
          </w:tcPr>
          <w:p w:rsidR="00550C42" w:rsidRPr="007D2A9D" w:rsidRDefault="00550C42" w:rsidP="00550C42">
            <w:pPr>
              <w:spacing w:after="120" w:line="240" w:lineRule="auto"/>
              <w:jc w:val="center"/>
              <w:rPr>
                <w:b/>
                <w:i/>
                <w:color w:val="002060"/>
              </w:rPr>
            </w:pPr>
          </w:p>
        </w:tc>
        <w:tc>
          <w:tcPr>
            <w:tcW w:w="2161" w:type="dxa"/>
            <w:tcBorders>
              <w:top w:val="single" w:sz="4" w:space="0" w:color="365F91"/>
              <w:left w:val="single" w:sz="4" w:space="0" w:color="365F91"/>
              <w:bottom w:val="single" w:sz="4" w:space="0" w:color="365F91"/>
              <w:right w:val="single" w:sz="4" w:space="0" w:color="365F91"/>
            </w:tcBorders>
            <w:shd w:val="clear" w:color="auto" w:fill="D9D9D9" w:themeFill="background1" w:themeFillShade="D9"/>
          </w:tcPr>
          <w:p w:rsidR="00550C42" w:rsidRPr="007D2A9D" w:rsidRDefault="00550C42" w:rsidP="00550C42">
            <w:pPr>
              <w:spacing w:after="120" w:line="240" w:lineRule="auto"/>
              <w:jc w:val="center"/>
              <w:rPr>
                <w:b/>
                <w:i/>
                <w:color w:val="002060"/>
              </w:rPr>
            </w:pPr>
            <w:r w:rsidRPr="007D2A9D">
              <w:rPr>
                <w:b/>
                <w:i/>
                <w:color w:val="002060"/>
              </w:rPr>
              <w:t>Дата</w:t>
            </w:r>
          </w:p>
        </w:tc>
        <w:tc>
          <w:tcPr>
            <w:tcW w:w="7100" w:type="dxa"/>
            <w:tcBorders>
              <w:top w:val="single" w:sz="4" w:space="0" w:color="365F91"/>
              <w:left w:val="single" w:sz="4" w:space="0" w:color="365F91"/>
              <w:bottom w:val="single" w:sz="4" w:space="0" w:color="365F91"/>
              <w:right w:val="single" w:sz="4" w:space="0" w:color="365F91"/>
            </w:tcBorders>
            <w:shd w:val="clear" w:color="auto" w:fill="D9D9D9" w:themeFill="background1" w:themeFillShade="D9"/>
          </w:tcPr>
          <w:p w:rsidR="00550C42" w:rsidRPr="007D2A9D" w:rsidRDefault="00550C42" w:rsidP="00550C42">
            <w:pPr>
              <w:spacing w:after="120" w:line="240" w:lineRule="auto"/>
              <w:jc w:val="center"/>
              <w:rPr>
                <w:b/>
                <w:i/>
                <w:color w:val="002060"/>
              </w:rPr>
            </w:pPr>
            <w:r w:rsidRPr="007D2A9D">
              <w:rPr>
                <w:b/>
                <w:i/>
                <w:color w:val="002060"/>
              </w:rPr>
              <w:t>Опис заняття</w:t>
            </w:r>
          </w:p>
        </w:tc>
      </w:tr>
      <w:tr w:rsidR="00550C42" w:rsidRPr="007D2A9D" w:rsidTr="00994A70">
        <w:tc>
          <w:tcPr>
            <w:tcW w:w="546" w:type="dxa"/>
            <w:tcBorders>
              <w:top w:val="single" w:sz="4" w:space="0" w:color="365F91"/>
              <w:left w:val="single" w:sz="4" w:space="0" w:color="365F91"/>
              <w:bottom w:val="single" w:sz="4" w:space="0" w:color="365F91"/>
              <w:right w:val="single" w:sz="4" w:space="0" w:color="365F91"/>
            </w:tcBorders>
          </w:tcPr>
          <w:p w:rsidR="00550C42" w:rsidRPr="007D2A9D" w:rsidRDefault="00550C42" w:rsidP="00550C42">
            <w:pPr>
              <w:spacing w:after="120" w:line="240" w:lineRule="auto"/>
              <w:rPr>
                <w:i/>
                <w:color w:val="002060"/>
              </w:rPr>
            </w:pPr>
            <w:r w:rsidRPr="007D2A9D">
              <w:rPr>
                <w:i/>
                <w:color w:val="002060"/>
              </w:rPr>
              <w:t>1</w:t>
            </w:r>
          </w:p>
        </w:tc>
        <w:tc>
          <w:tcPr>
            <w:tcW w:w="2161" w:type="dxa"/>
            <w:tcBorders>
              <w:top w:val="single" w:sz="4" w:space="0" w:color="365F91"/>
              <w:left w:val="single" w:sz="4" w:space="0" w:color="365F91"/>
              <w:bottom w:val="single" w:sz="4" w:space="0" w:color="365F91"/>
              <w:right w:val="single" w:sz="4" w:space="0" w:color="365F91"/>
            </w:tcBorders>
          </w:tcPr>
          <w:p w:rsidR="00550C42" w:rsidRPr="007D2A9D" w:rsidRDefault="00550C42" w:rsidP="00550C42">
            <w:pPr>
              <w:spacing w:after="120" w:line="240" w:lineRule="auto"/>
              <w:rPr>
                <w:i/>
                <w:color w:val="002060"/>
              </w:rPr>
            </w:pPr>
            <w:r w:rsidRPr="007D2A9D">
              <w:rPr>
                <w:i/>
                <w:color w:val="002060"/>
              </w:rPr>
              <w:t xml:space="preserve">1 тиждень </w:t>
            </w:r>
          </w:p>
        </w:tc>
        <w:tc>
          <w:tcPr>
            <w:tcW w:w="7100" w:type="dxa"/>
            <w:tcBorders>
              <w:top w:val="single" w:sz="4" w:space="0" w:color="365F91"/>
              <w:left w:val="single" w:sz="4" w:space="0" w:color="365F91"/>
              <w:bottom w:val="single" w:sz="4" w:space="0" w:color="365F91"/>
              <w:right w:val="single" w:sz="4" w:space="0" w:color="365F91"/>
            </w:tcBorders>
          </w:tcPr>
          <w:p w:rsidR="00AC09DF" w:rsidRPr="007D2A9D" w:rsidRDefault="00550C42" w:rsidP="00550C42">
            <w:pPr>
              <w:spacing w:line="240" w:lineRule="auto"/>
              <w:jc w:val="both"/>
              <w:rPr>
                <w:i/>
                <w:color w:val="000000" w:themeColor="text1"/>
              </w:rPr>
            </w:pPr>
            <w:r w:rsidRPr="007D2A9D">
              <w:rPr>
                <w:rFonts w:cstheme="minorHAnsi"/>
                <w:i/>
                <w:color w:val="000000" w:themeColor="text1"/>
              </w:rPr>
              <w:t xml:space="preserve">Тема 1. </w:t>
            </w:r>
            <w:proofErr w:type="spellStart"/>
            <w:r w:rsidRPr="007D2A9D">
              <w:rPr>
                <w:rFonts w:cstheme="minorHAnsi"/>
                <w:i/>
                <w:color w:val="000000" w:themeColor="text1"/>
                <w:lang w:val="ru-RU"/>
              </w:rPr>
              <w:t>Вивчення</w:t>
            </w:r>
            <w:proofErr w:type="spellEnd"/>
            <w:r w:rsidRPr="007D2A9D">
              <w:rPr>
                <w:rFonts w:cstheme="minorHAnsi"/>
                <w:i/>
                <w:color w:val="000000" w:themeColor="text1"/>
                <w:lang w:val="ru-RU"/>
              </w:rPr>
              <w:t xml:space="preserve"> </w:t>
            </w:r>
            <w:proofErr w:type="spellStart"/>
            <w:r w:rsidRPr="007D2A9D">
              <w:rPr>
                <w:rFonts w:cstheme="minorHAnsi"/>
                <w:i/>
                <w:color w:val="000000" w:themeColor="text1"/>
                <w:lang w:val="ru-RU"/>
              </w:rPr>
              <w:t>особливостей</w:t>
            </w:r>
            <w:proofErr w:type="spellEnd"/>
            <w:r w:rsidRPr="007D2A9D">
              <w:rPr>
                <w:rFonts w:cstheme="minorHAnsi"/>
                <w:i/>
                <w:color w:val="000000" w:themeColor="text1"/>
                <w:lang w:val="ru-RU"/>
              </w:rPr>
              <w:t xml:space="preserve"> </w:t>
            </w:r>
            <w:proofErr w:type="spellStart"/>
            <w:r w:rsidRPr="007D2A9D">
              <w:rPr>
                <w:i/>
                <w:color w:val="000000" w:themeColor="text1"/>
                <w:lang w:val="ru-RU"/>
              </w:rPr>
              <w:t>н</w:t>
            </w:r>
            <w:r w:rsidRPr="007D2A9D">
              <w:rPr>
                <w:i/>
                <w:color w:val="000000" w:themeColor="text1"/>
              </w:rPr>
              <w:t>оменклатур</w:t>
            </w:r>
            <w:proofErr w:type="spellEnd"/>
            <w:r w:rsidRPr="007D2A9D">
              <w:rPr>
                <w:i/>
                <w:color w:val="000000" w:themeColor="text1"/>
                <w:lang w:val="ru-RU"/>
              </w:rPr>
              <w:t>и мон</w:t>
            </w:r>
            <w:proofErr w:type="gramStart"/>
            <w:r w:rsidRPr="007D2A9D">
              <w:rPr>
                <w:i/>
                <w:color w:val="000000" w:themeColor="text1"/>
                <w:lang w:val="ru-RU"/>
              </w:rPr>
              <w:t>о-</w:t>
            </w:r>
            <w:proofErr w:type="gramEnd"/>
            <w:r w:rsidRPr="007D2A9D">
              <w:rPr>
                <w:i/>
                <w:color w:val="000000" w:themeColor="text1"/>
                <w:lang w:val="ru-RU"/>
              </w:rPr>
              <w:t xml:space="preserve"> та </w:t>
            </w:r>
            <w:proofErr w:type="spellStart"/>
            <w:r w:rsidRPr="007D2A9D">
              <w:rPr>
                <w:i/>
                <w:color w:val="000000" w:themeColor="text1"/>
                <w:lang w:val="ru-RU"/>
              </w:rPr>
              <w:t>біциклічних</w:t>
            </w:r>
            <w:proofErr w:type="spellEnd"/>
            <w:r w:rsidRPr="007D2A9D">
              <w:rPr>
                <w:i/>
                <w:color w:val="000000" w:themeColor="text1"/>
              </w:rPr>
              <w:t xml:space="preserve"> гетероциклічних сполук. </w:t>
            </w:r>
          </w:p>
          <w:p w:rsidR="00550C42" w:rsidRPr="007D2A9D" w:rsidRDefault="00AC09DF" w:rsidP="00550C42">
            <w:pPr>
              <w:spacing w:line="240" w:lineRule="auto"/>
              <w:jc w:val="both"/>
              <w:rPr>
                <w:rFonts w:eastAsia="Times New Roman"/>
                <w:i/>
                <w:color w:val="000000" w:themeColor="text1"/>
              </w:rPr>
            </w:pPr>
            <w:r w:rsidRPr="007D2A9D">
              <w:rPr>
                <w:rFonts w:cstheme="minorHAnsi"/>
                <w:i/>
                <w:color w:val="000000" w:themeColor="text1"/>
              </w:rPr>
              <w:t>Тема 2. Застосування ф</w:t>
            </w:r>
            <w:r w:rsidRPr="007D2A9D">
              <w:rPr>
                <w:i/>
              </w:rPr>
              <w:t xml:space="preserve">ізичних методів дослідження органічних сполук для </w:t>
            </w:r>
            <w:proofErr w:type="spellStart"/>
            <w:r w:rsidRPr="007D2A9D">
              <w:rPr>
                <w:i/>
              </w:rPr>
              <w:t>гетероциклів</w:t>
            </w:r>
            <w:proofErr w:type="spellEnd"/>
            <w:r w:rsidRPr="007D2A9D">
              <w:rPr>
                <w:i/>
              </w:rPr>
              <w:t>.</w:t>
            </w:r>
          </w:p>
        </w:tc>
      </w:tr>
      <w:tr w:rsidR="00AC09DF" w:rsidRPr="007D2A9D" w:rsidTr="00994A70">
        <w:tc>
          <w:tcPr>
            <w:tcW w:w="546" w:type="dxa"/>
            <w:tcBorders>
              <w:top w:val="single" w:sz="4" w:space="0" w:color="365F91"/>
              <w:left w:val="single" w:sz="4" w:space="0" w:color="365F91"/>
              <w:bottom w:val="single" w:sz="4" w:space="0" w:color="365F91"/>
              <w:right w:val="single" w:sz="4" w:space="0" w:color="365F91"/>
            </w:tcBorders>
          </w:tcPr>
          <w:p w:rsidR="00AC09DF" w:rsidRPr="007D2A9D" w:rsidRDefault="00AC09DF" w:rsidP="00550C42">
            <w:pPr>
              <w:spacing w:after="120" w:line="240" w:lineRule="auto"/>
              <w:rPr>
                <w:i/>
                <w:color w:val="002060"/>
              </w:rPr>
            </w:pPr>
            <w:r w:rsidRPr="007D2A9D">
              <w:rPr>
                <w:i/>
                <w:color w:val="002060"/>
              </w:rPr>
              <w:t>2</w:t>
            </w:r>
          </w:p>
        </w:tc>
        <w:tc>
          <w:tcPr>
            <w:tcW w:w="2161" w:type="dxa"/>
            <w:tcBorders>
              <w:top w:val="single" w:sz="4" w:space="0" w:color="365F91"/>
              <w:left w:val="single" w:sz="4" w:space="0" w:color="365F91"/>
              <w:bottom w:val="single" w:sz="4" w:space="0" w:color="365F91"/>
              <w:right w:val="single" w:sz="4" w:space="0" w:color="365F91"/>
            </w:tcBorders>
          </w:tcPr>
          <w:p w:rsidR="00AC09DF" w:rsidRPr="007D2A9D" w:rsidRDefault="00AC09DF" w:rsidP="00550C42">
            <w:pPr>
              <w:spacing w:after="120" w:line="240" w:lineRule="auto"/>
              <w:rPr>
                <w:i/>
                <w:color w:val="002060"/>
              </w:rPr>
            </w:pPr>
            <w:r w:rsidRPr="007D2A9D">
              <w:rPr>
                <w:i/>
                <w:color w:val="002060"/>
              </w:rPr>
              <w:t>2 тиждень</w:t>
            </w:r>
          </w:p>
        </w:tc>
        <w:tc>
          <w:tcPr>
            <w:tcW w:w="7100" w:type="dxa"/>
            <w:tcBorders>
              <w:top w:val="single" w:sz="4" w:space="0" w:color="365F91"/>
              <w:left w:val="single" w:sz="4" w:space="0" w:color="365F91"/>
              <w:bottom w:val="single" w:sz="4" w:space="0" w:color="365F91"/>
              <w:right w:val="single" w:sz="4" w:space="0" w:color="365F91"/>
            </w:tcBorders>
          </w:tcPr>
          <w:p w:rsidR="00AC09DF" w:rsidRPr="007D2A9D" w:rsidRDefault="00AC09DF" w:rsidP="003525C7">
            <w:pPr>
              <w:jc w:val="both"/>
              <w:rPr>
                <w:i/>
              </w:rPr>
            </w:pPr>
            <w:r w:rsidRPr="007D2A9D">
              <w:rPr>
                <w:rFonts w:cstheme="minorHAnsi"/>
                <w:i/>
                <w:color w:val="000000" w:themeColor="text1"/>
              </w:rPr>
              <w:t xml:space="preserve">Тема 3. Особливості синтезу </w:t>
            </w:r>
            <w:r w:rsidRPr="007D2A9D">
              <w:rPr>
                <w:i/>
              </w:rPr>
              <w:t xml:space="preserve">ціанінових барвників, виходячи з гетероциклічних систем. </w:t>
            </w:r>
          </w:p>
        </w:tc>
      </w:tr>
      <w:tr w:rsidR="00AC09DF" w:rsidRPr="007D2A9D" w:rsidTr="00994A70">
        <w:tc>
          <w:tcPr>
            <w:tcW w:w="546" w:type="dxa"/>
            <w:tcBorders>
              <w:top w:val="single" w:sz="4" w:space="0" w:color="365F91"/>
              <w:left w:val="single" w:sz="4" w:space="0" w:color="365F91"/>
              <w:bottom w:val="single" w:sz="4" w:space="0" w:color="365F91"/>
              <w:right w:val="single" w:sz="4" w:space="0" w:color="365F91"/>
            </w:tcBorders>
          </w:tcPr>
          <w:p w:rsidR="00AC09DF" w:rsidRPr="007D2A9D" w:rsidRDefault="00AC09DF" w:rsidP="00550C42">
            <w:pPr>
              <w:spacing w:after="120" w:line="240" w:lineRule="auto"/>
              <w:rPr>
                <w:i/>
                <w:color w:val="002060"/>
              </w:rPr>
            </w:pPr>
            <w:r w:rsidRPr="007D2A9D">
              <w:rPr>
                <w:i/>
                <w:color w:val="002060"/>
              </w:rPr>
              <w:t>3</w:t>
            </w:r>
          </w:p>
        </w:tc>
        <w:tc>
          <w:tcPr>
            <w:tcW w:w="2161" w:type="dxa"/>
            <w:tcBorders>
              <w:top w:val="single" w:sz="4" w:space="0" w:color="365F91"/>
              <w:left w:val="single" w:sz="4" w:space="0" w:color="365F91"/>
              <w:bottom w:val="single" w:sz="4" w:space="0" w:color="365F91"/>
              <w:right w:val="single" w:sz="4" w:space="0" w:color="365F91"/>
            </w:tcBorders>
          </w:tcPr>
          <w:p w:rsidR="00AC09DF" w:rsidRPr="007D2A9D" w:rsidRDefault="00AC09DF" w:rsidP="00550C42">
            <w:pPr>
              <w:spacing w:after="120" w:line="240" w:lineRule="auto"/>
              <w:rPr>
                <w:i/>
                <w:color w:val="002060"/>
              </w:rPr>
            </w:pPr>
            <w:r w:rsidRPr="007D2A9D">
              <w:rPr>
                <w:i/>
                <w:color w:val="002060"/>
              </w:rPr>
              <w:t>3 тиждень</w:t>
            </w:r>
          </w:p>
        </w:tc>
        <w:tc>
          <w:tcPr>
            <w:tcW w:w="7100" w:type="dxa"/>
            <w:tcBorders>
              <w:top w:val="single" w:sz="4" w:space="0" w:color="365F91"/>
              <w:left w:val="single" w:sz="4" w:space="0" w:color="365F91"/>
              <w:bottom w:val="single" w:sz="4" w:space="0" w:color="365F91"/>
              <w:right w:val="single" w:sz="4" w:space="0" w:color="365F91"/>
            </w:tcBorders>
          </w:tcPr>
          <w:p w:rsidR="00AC09DF" w:rsidRPr="007D2A9D" w:rsidRDefault="00AC09DF" w:rsidP="003525C7">
            <w:pPr>
              <w:jc w:val="both"/>
              <w:rPr>
                <w:i/>
              </w:rPr>
            </w:pPr>
            <w:r w:rsidRPr="007D2A9D">
              <w:rPr>
                <w:rFonts w:cstheme="minorHAnsi"/>
                <w:i/>
                <w:color w:val="000000" w:themeColor="text1"/>
              </w:rPr>
              <w:t>Тема 4. Синтез та властивості ш</w:t>
            </w:r>
            <w:r w:rsidRPr="007D2A9D">
              <w:rPr>
                <w:i/>
              </w:rPr>
              <w:t xml:space="preserve">естичленних </w:t>
            </w:r>
            <w:proofErr w:type="spellStart"/>
            <w:r w:rsidRPr="007D2A9D">
              <w:rPr>
                <w:i/>
              </w:rPr>
              <w:t>гетероциклів</w:t>
            </w:r>
            <w:proofErr w:type="spellEnd"/>
            <w:r w:rsidRPr="007D2A9D">
              <w:rPr>
                <w:i/>
              </w:rPr>
              <w:t xml:space="preserve"> із одним </w:t>
            </w:r>
            <w:proofErr w:type="spellStart"/>
            <w:r w:rsidRPr="007D2A9D">
              <w:rPr>
                <w:i/>
              </w:rPr>
              <w:t>гетероатомом</w:t>
            </w:r>
            <w:proofErr w:type="spellEnd"/>
            <w:r w:rsidRPr="007D2A9D">
              <w:rPr>
                <w:i/>
              </w:rPr>
              <w:t xml:space="preserve">. Піридин та його гомологи. Хінолін та </w:t>
            </w:r>
            <w:proofErr w:type="spellStart"/>
            <w:r w:rsidRPr="007D2A9D">
              <w:rPr>
                <w:i/>
              </w:rPr>
              <w:t>ізохінолін</w:t>
            </w:r>
            <w:proofErr w:type="spellEnd"/>
            <w:r w:rsidRPr="007D2A9D">
              <w:rPr>
                <w:i/>
              </w:rPr>
              <w:t>.</w:t>
            </w:r>
          </w:p>
        </w:tc>
      </w:tr>
      <w:tr w:rsidR="00AC09DF" w:rsidRPr="007D2A9D" w:rsidTr="00994A70">
        <w:tc>
          <w:tcPr>
            <w:tcW w:w="546" w:type="dxa"/>
            <w:tcBorders>
              <w:top w:val="single" w:sz="4" w:space="0" w:color="365F91"/>
              <w:left w:val="single" w:sz="4" w:space="0" w:color="365F91"/>
              <w:bottom w:val="single" w:sz="4" w:space="0" w:color="365F91"/>
              <w:right w:val="single" w:sz="4" w:space="0" w:color="365F91"/>
            </w:tcBorders>
          </w:tcPr>
          <w:p w:rsidR="00AC09DF" w:rsidRPr="007D2A9D" w:rsidRDefault="00AC09DF" w:rsidP="00550C42">
            <w:pPr>
              <w:spacing w:after="120" w:line="240" w:lineRule="auto"/>
              <w:rPr>
                <w:i/>
                <w:color w:val="002060"/>
              </w:rPr>
            </w:pPr>
            <w:r w:rsidRPr="007D2A9D">
              <w:rPr>
                <w:i/>
                <w:color w:val="002060"/>
              </w:rPr>
              <w:t>4</w:t>
            </w:r>
          </w:p>
        </w:tc>
        <w:tc>
          <w:tcPr>
            <w:tcW w:w="2161" w:type="dxa"/>
            <w:tcBorders>
              <w:top w:val="single" w:sz="4" w:space="0" w:color="365F91"/>
              <w:left w:val="single" w:sz="4" w:space="0" w:color="365F91"/>
              <w:bottom w:val="single" w:sz="4" w:space="0" w:color="365F91"/>
              <w:right w:val="single" w:sz="4" w:space="0" w:color="365F91"/>
            </w:tcBorders>
          </w:tcPr>
          <w:p w:rsidR="00AC09DF" w:rsidRPr="007D2A9D" w:rsidRDefault="00AC09DF" w:rsidP="00550C42">
            <w:pPr>
              <w:spacing w:after="120" w:line="240" w:lineRule="auto"/>
              <w:rPr>
                <w:i/>
                <w:color w:val="002060"/>
              </w:rPr>
            </w:pPr>
            <w:r w:rsidRPr="007D2A9D">
              <w:rPr>
                <w:i/>
                <w:color w:val="002060"/>
              </w:rPr>
              <w:t>4 тиждень</w:t>
            </w:r>
          </w:p>
        </w:tc>
        <w:tc>
          <w:tcPr>
            <w:tcW w:w="7100" w:type="dxa"/>
            <w:tcBorders>
              <w:top w:val="single" w:sz="4" w:space="0" w:color="365F91"/>
              <w:left w:val="single" w:sz="4" w:space="0" w:color="365F91"/>
              <w:bottom w:val="single" w:sz="4" w:space="0" w:color="365F91"/>
              <w:right w:val="single" w:sz="4" w:space="0" w:color="365F91"/>
            </w:tcBorders>
          </w:tcPr>
          <w:p w:rsidR="00AC09DF" w:rsidRPr="007D2A9D" w:rsidRDefault="00AC09DF" w:rsidP="003525C7">
            <w:pPr>
              <w:jc w:val="both"/>
              <w:rPr>
                <w:i/>
              </w:rPr>
            </w:pPr>
            <w:r w:rsidRPr="007D2A9D">
              <w:rPr>
                <w:rFonts w:cstheme="minorHAnsi"/>
                <w:i/>
                <w:color w:val="000000" w:themeColor="text1"/>
              </w:rPr>
              <w:t xml:space="preserve">Тема 5. Структурні відмінності і, як наслідок, особливості властивостей </w:t>
            </w:r>
            <w:proofErr w:type="spellStart"/>
            <w:r w:rsidRPr="007D2A9D">
              <w:rPr>
                <w:rFonts w:cstheme="minorHAnsi"/>
                <w:i/>
                <w:color w:val="000000" w:themeColor="text1"/>
              </w:rPr>
              <w:t>п</w:t>
            </w:r>
            <w:r w:rsidRPr="007D2A9D">
              <w:rPr>
                <w:i/>
              </w:rPr>
              <w:t>ірану</w:t>
            </w:r>
            <w:proofErr w:type="spellEnd"/>
            <w:r w:rsidRPr="007D2A9D">
              <w:rPr>
                <w:i/>
              </w:rPr>
              <w:t xml:space="preserve">, </w:t>
            </w:r>
            <w:proofErr w:type="spellStart"/>
            <w:r w:rsidRPr="007D2A9D">
              <w:rPr>
                <w:i/>
              </w:rPr>
              <w:t>бензопірану</w:t>
            </w:r>
            <w:proofErr w:type="spellEnd"/>
            <w:r w:rsidRPr="007D2A9D">
              <w:rPr>
                <w:i/>
              </w:rPr>
              <w:t xml:space="preserve"> та їх </w:t>
            </w:r>
            <w:proofErr w:type="spellStart"/>
            <w:r w:rsidRPr="007D2A9D">
              <w:rPr>
                <w:i/>
              </w:rPr>
              <w:t>тіоаналогів</w:t>
            </w:r>
            <w:proofErr w:type="spellEnd"/>
            <w:r w:rsidRPr="007D2A9D">
              <w:rPr>
                <w:i/>
              </w:rPr>
              <w:t xml:space="preserve">. П’ятичленні </w:t>
            </w:r>
            <w:proofErr w:type="spellStart"/>
            <w:r w:rsidRPr="007D2A9D">
              <w:rPr>
                <w:i/>
              </w:rPr>
              <w:t>моногетероатомні</w:t>
            </w:r>
            <w:proofErr w:type="spellEnd"/>
            <w:r w:rsidRPr="007D2A9D">
              <w:rPr>
                <w:i/>
              </w:rPr>
              <w:t xml:space="preserve"> цикли. Будова та методи синтезу.</w:t>
            </w:r>
          </w:p>
        </w:tc>
      </w:tr>
      <w:tr w:rsidR="00AC09DF" w:rsidRPr="007D2A9D" w:rsidTr="00994A70">
        <w:tc>
          <w:tcPr>
            <w:tcW w:w="546" w:type="dxa"/>
            <w:tcBorders>
              <w:top w:val="single" w:sz="4" w:space="0" w:color="365F91"/>
              <w:left w:val="single" w:sz="4" w:space="0" w:color="365F91"/>
              <w:bottom w:val="single" w:sz="4" w:space="0" w:color="365F91"/>
              <w:right w:val="single" w:sz="4" w:space="0" w:color="365F91"/>
            </w:tcBorders>
          </w:tcPr>
          <w:p w:rsidR="00AC09DF" w:rsidRPr="007D2A9D" w:rsidRDefault="00AC09DF" w:rsidP="00550C42">
            <w:pPr>
              <w:spacing w:after="120" w:line="240" w:lineRule="auto"/>
              <w:rPr>
                <w:i/>
                <w:color w:val="002060"/>
              </w:rPr>
            </w:pPr>
            <w:r w:rsidRPr="007D2A9D">
              <w:rPr>
                <w:i/>
                <w:color w:val="002060"/>
              </w:rPr>
              <w:t>5</w:t>
            </w:r>
          </w:p>
        </w:tc>
        <w:tc>
          <w:tcPr>
            <w:tcW w:w="2161" w:type="dxa"/>
            <w:tcBorders>
              <w:top w:val="single" w:sz="4" w:space="0" w:color="365F91"/>
              <w:left w:val="single" w:sz="4" w:space="0" w:color="365F91"/>
              <w:bottom w:val="single" w:sz="4" w:space="0" w:color="365F91"/>
              <w:right w:val="single" w:sz="4" w:space="0" w:color="365F91"/>
            </w:tcBorders>
          </w:tcPr>
          <w:p w:rsidR="00AC09DF" w:rsidRPr="007D2A9D" w:rsidRDefault="00AC09DF" w:rsidP="00550C42">
            <w:pPr>
              <w:spacing w:after="120" w:line="240" w:lineRule="auto"/>
              <w:rPr>
                <w:i/>
                <w:color w:val="002060"/>
              </w:rPr>
            </w:pPr>
            <w:r w:rsidRPr="007D2A9D">
              <w:rPr>
                <w:i/>
                <w:color w:val="002060"/>
              </w:rPr>
              <w:t>5 тиждень</w:t>
            </w:r>
          </w:p>
        </w:tc>
        <w:tc>
          <w:tcPr>
            <w:tcW w:w="7100" w:type="dxa"/>
            <w:tcBorders>
              <w:top w:val="single" w:sz="4" w:space="0" w:color="365F91"/>
              <w:left w:val="single" w:sz="4" w:space="0" w:color="365F91"/>
              <w:bottom w:val="single" w:sz="4" w:space="0" w:color="365F91"/>
              <w:right w:val="single" w:sz="4" w:space="0" w:color="365F91"/>
            </w:tcBorders>
          </w:tcPr>
          <w:p w:rsidR="00AC09DF" w:rsidRPr="007D2A9D" w:rsidRDefault="00AC09DF" w:rsidP="003525C7">
            <w:pPr>
              <w:jc w:val="both"/>
              <w:rPr>
                <w:i/>
                <w:color w:val="002060"/>
                <w:highlight w:val="yellow"/>
              </w:rPr>
            </w:pPr>
            <w:r w:rsidRPr="007D2A9D">
              <w:rPr>
                <w:rFonts w:cstheme="minorHAnsi"/>
                <w:i/>
                <w:color w:val="000000" w:themeColor="text1"/>
              </w:rPr>
              <w:t xml:space="preserve">Тема 6. </w:t>
            </w:r>
            <w:proofErr w:type="spellStart"/>
            <w:r w:rsidRPr="007D2A9D">
              <w:rPr>
                <w:rFonts w:cstheme="minorHAnsi"/>
                <w:i/>
                <w:color w:val="000000" w:themeColor="text1"/>
              </w:rPr>
              <w:t>Донорні</w:t>
            </w:r>
            <w:proofErr w:type="spellEnd"/>
            <w:r w:rsidRPr="007D2A9D">
              <w:rPr>
                <w:rFonts w:cstheme="minorHAnsi"/>
                <w:i/>
                <w:color w:val="000000" w:themeColor="text1"/>
              </w:rPr>
              <w:t xml:space="preserve"> п</w:t>
            </w:r>
            <w:r w:rsidRPr="007D2A9D">
              <w:rPr>
                <w:i/>
              </w:rPr>
              <w:t xml:space="preserve">’ятичленні </w:t>
            </w:r>
            <w:proofErr w:type="spellStart"/>
            <w:r w:rsidRPr="007D2A9D">
              <w:rPr>
                <w:i/>
              </w:rPr>
              <w:t>моногетероатомні</w:t>
            </w:r>
            <w:proofErr w:type="spellEnd"/>
            <w:r w:rsidRPr="007D2A9D">
              <w:rPr>
                <w:i/>
              </w:rPr>
              <w:t xml:space="preserve"> цикли. </w:t>
            </w:r>
            <w:r w:rsidRPr="007D2A9D">
              <w:rPr>
                <w:i/>
              </w:rPr>
              <w:lastRenderedPageBreak/>
              <w:t>Будова та методи синтезу.</w:t>
            </w:r>
          </w:p>
        </w:tc>
      </w:tr>
      <w:tr w:rsidR="00AC09DF" w:rsidRPr="007D2A9D" w:rsidTr="00994A70">
        <w:tc>
          <w:tcPr>
            <w:tcW w:w="546" w:type="dxa"/>
            <w:tcBorders>
              <w:top w:val="single" w:sz="4" w:space="0" w:color="365F91"/>
              <w:left w:val="single" w:sz="4" w:space="0" w:color="365F91"/>
              <w:bottom w:val="single" w:sz="4" w:space="0" w:color="365F91"/>
              <w:right w:val="single" w:sz="4" w:space="0" w:color="365F91"/>
            </w:tcBorders>
          </w:tcPr>
          <w:p w:rsidR="00AC09DF" w:rsidRPr="007D2A9D" w:rsidRDefault="00AC09DF" w:rsidP="00550C42">
            <w:pPr>
              <w:spacing w:after="120" w:line="240" w:lineRule="auto"/>
              <w:rPr>
                <w:i/>
                <w:color w:val="002060"/>
              </w:rPr>
            </w:pPr>
            <w:r w:rsidRPr="007D2A9D">
              <w:rPr>
                <w:i/>
                <w:color w:val="002060"/>
              </w:rPr>
              <w:lastRenderedPageBreak/>
              <w:t>6</w:t>
            </w:r>
          </w:p>
        </w:tc>
        <w:tc>
          <w:tcPr>
            <w:tcW w:w="2161" w:type="dxa"/>
            <w:tcBorders>
              <w:top w:val="single" w:sz="4" w:space="0" w:color="365F91"/>
              <w:left w:val="single" w:sz="4" w:space="0" w:color="365F91"/>
              <w:bottom w:val="single" w:sz="4" w:space="0" w:color="365F91"/>
              <w:right w:val="single" w:sz="4" w:space="0" w:color="365F91"/>
            </w:tcBorders>
          </w:tcPr>
          <w:p w:rsidR="00AC09DF" w:rsidRPr="007D2A9D" w:rsidRDefault="00AC09DF" w:rsidP="00550C42">
            <w:pPr>
              <w:spacing w:after="120" w:line="240" w:lineRule="auto"/>
              <w:rPr>
                <w:i/>
                <w:color w:val="002060"/>
              </w:rPr>
            </w:pPr>
            <w:r w:rsidRPr="007D2A9D">
              <w:rPr>
                <w:i/>
                <w:color w:val="002060"/>
              </w:rPr>
              <w:t>6 тиждень</w:t>
            </w:r>
          </w:p>
        </w:tc>
        <w:tc>
          <w:tcPr>
            <w:tcW w:w="7100" w:type="dxa"/>
            <w:tcBorders>
              <w:top w:val="single" w:sz="4" w:space="0" w:color="365F91"/>
              <w:left w:val="single" w:sz="4" w:space="0" w:color="365F91"/>
              <w:bottom w:val="single" w:sz="4" w:space="0" w:color="365F91"/>
              <w:right w:val="single" w:sz="4" w:space="0" w:color="365F91"/>
            </w:tcBorders>
          </w:tcPr>
          <w:p w:rsidR="00AC09DF" w:rsidRPr="007D2A9D" w:rsidRDefault="00AC09DF" w:rsidP="003525C7">
            <w:pPr>
              <w:spacing w:after="120" w:line="240" w:lineRule="auto"/>
              <w:jc w:val="both"/>
              <w:rPr>
                <w:i/>
                <w:color w:val="002060"/>
                <w:highlight w:val="yellow"/>
              </w:rPr>
            </w:pPr>
            <w:r w:rsidRPr="007D2A9D">
              <w:rPr>
                <w:rFonts w:cstheme="minorHAnsi"/>
                <w:i/>
                <w:color w:val="000000" w:themeColor="text1"/>
              </w:rPr>
              <w:t>Тема 7. Поширення в природі, біологічні властивості. Синтез та хімічна поведінка п</w:t>
            </w:r>
            <w:r w:rsidRPr="007D2A9D">
              <w:rPr>
                <w:i/>
              </w:rPr>
              <w:t>іролу, індолу та їх похідних.</w:t>
            </w:r>
          </w:p>
        </w:tc>
      </w:tr>
      <w:tr w:rsidR="00AC09DF" w:rsidRPr="007D2A9D" w:rsidTr="00994A70">
        <w:tc>
          <w:tcPr>
            <w:tcW w:w="546" w:type="dxa"/>
            <w:tcBorders>
              <w:top w:val="single" w:sz="4" w:space="0" w:color="365F91"/>
              <w:left w:val="single" w:sz="4" w:space="0" w:color="365F91"/>
              <w:bottom w:val="single" w:sz="4" w:space="0" w:color="365F91"/>
              <w:right w:val="single" w:sz="4" w:space="0" w:color="365F91"/>
            </w:tcBorders>
          </w:tcPr>
          <w:p w:rsidR="00AC09DF" w:rsidRPr="007D2A9D" w:rsidRDefault="00AC09DF" w:rsidP="00550C42">
            <w:pPr>
              <w:spacing w:after="120" w:line="240" w:lineRule="auto"/>
              <w:rPr>
                <w:i/>
                <w:color w:val="002060"/>
              </w:rPr>
            </w:pPr>
            <w:r w:rsidRPr="007D2A9D">
              <w:rPr>
                <w:i/>
                <w:color w:val="002060"/>
              </w:rPr>
              <w:t>7</w:t>
            </w:r>
          </w:p>
        </w:tc>
        <w:tc>
          <w:tcPr>
            <w:tcW w:w="2161" w:type="dxa"/>
            <w:tcBorders>
              <w:top w:val="single" w:sz="4" w:space="0" w:color="365F91"/>
              <w:left w:val="single" w:sz="4" w:space="0" w:color="365F91"/>
              <w:bottom w:val="single" w:sz="4" w:space="0" w:color="365F91"/>
              <w:right w:val="single" w:sz="4" w:space="0" w:color="365F91"/>
            </w:tcBorders>
          </w:tcPr>
          <w:p w:rsidR="00AC09DF" w:rsidRPr="007D2A9D" w:rsidRDefault="00AC09DF" w:rsidP="00550C42">
            <w:pPr>
              <w:spacing w:after="120" w:line="240" w:lineRule="auto"/>
              <w:rPr>
                <w:i/>
                <w:color w:val="002060"/>
              </w:rPr>
            </w:pPr>
            <w:r w:rsidRPr="007D2A9D">
              <w:rPr>
                <w:i/>
                <w:color w:val="002060"/>
              </w:rPr>
              <w:t>7 тиждень</w:t>
            </w:r>
          </w:p>
        </w:tc>
        <w:tc>
          <w:tcPr>
            <w:tcW w:w="7100" w:type="dxa"/>
            <w:tcBorders>
              <w:top w:val="single" w:sz="4" w:space="0" w:color="365F91"/>
              <w:left w:val="single" w:sz="4" w:space="0" w:color="365F91"/>
              <w:bottom w:val="single" w:sz="4" w:space="0" w:color="365F91"/>
              <w:right w:val="single" w:sz="4" w:space="0" w:color="365F91"/>
            </w:tcBorders>
          </w:tcPr>
          <w:p w:rsidR="00AC09DF" w:rsidRPr="007D2A9D" w:rsidRDefault="00AC09DF" w:rsidP="003525C7">
            <w:pPr>
              <w:jc w:val="both"/>
              <w:rPr>
                <w:i/>
              </w:rPr>
            </w:pPr>
            <w:r w:rsidRPr="007D2A9D">
              <w:rPr>
                <w:rFonts w:cstheme="minorHAnsi"/>
                <w:i/>
                <w:color w:val="000000" w:themeColor="text1"/>
              </w:rPr>
              <w:t xml:space="preserve">Тема 8. Лікарські засоби на основі </w:t>
            </w:r>
            <w:proofErr w:type="spellStart"/>
            <w:r w:rsidRPr="007D2A9D">
              <w:rPr>
                <w:rFonts w:cstheme="minorHAnsi"/>
                <w:i/>
                <w:color w:val="000000" w:themeColor="text1"/>
              </w:rPr>
              <w:t>ф</w:t>
            </w:r>
            <w:r w:rsidRPr="007D2A9D">
              <w:rPr>
                <w:i/>
              </w:rPr>
              <w:t>уран</w:t>
            </w:r>
            <w:proofErr w:type="spellEnd"/>
            <w:r w:rsidRPr="007D2A9D">
              <w:rPr>
                <w:i/>
              </w:rPr>
              <w:t xml:space="preserve"> та його </w:t>
            </w:r>
            <w:proofErr w:type="spellStart"/>
            <w:r w:rsidRPr="007D2A9D">
              <w:rPr>
                <w:i/>
              </w:rPr>
              <w:t>бензоаналогів</w:t>
            </w:r>
            <w:proofErr w:type="spellEnd"/>
            <w:r w:rsidRPr="007D2A9D">
              <w:rPr>
                <w:i/>
              </w:rPr>
              <w:t xml:space="preserve">. </w:t>
            </w:r>
            <w:proofErr w:type="spellStart"/>
            <w:r w:rsidRPr="007D2A9D">
              <w:rPr>
                <w:i/>
              </w:rPr>
              <w:t>Тіофен</w:t>
            </w:r>
            <w:proofErr w:type="spellEnd"/>
            <w:r w:rsidRPr="007D2A9D">
              <w:rPr>
                <w:i/>
              </w:rPr>
              <w:t xml:space="preserve">. Лабораторні та </w:t>
            </w:r>
            <w:proofErr w:type="spellStart"/>
            <w:r w:rsidRPr="007D2A9D">
              <w:rPr>
                <w:i/>
              </w:rPr>
              <w:t>промилові</w:t>
            </w:r>
            <w:proofErr w:type="spellEnd"/>
            <w:r w:rsidRPr="007D2A9D">
              <w:rPr>
                <w:i/>
              </w:rPr>
              <w:t xml:space="preserve"> методи синтезу. </w:t>
            </w:r>
          </w:p>
        </w:tc>
      </w:tr>
      <w:tr w:rsidR="00AC09DF" w:rsidRPr="007D2A9D" w:rsidTr="00994A70">
        <w:tc>
          <w:tcPr>
            <w:tcW w:w="546" w:type="dxa"/>
            <w:tcBorders>
              <w:top w:val="single" w:sz="4" w:space="0" w:color="365F91"/>
              <w:left w:val="single" w:sz="4" w:space="0" w:color="365F91"/>
              <w:bottom w:val="single" w:sz="4" w:space="0" w:color="365F91"/>
              <w:right w:val="single" w:sz="4" w:space="0" w:color="365F91"/>
            </w:tcBorders>
          </w:tcPr>
          <w:p w:rsidR="00AC09DF" w:rsidRPr="007D2A9D" w:rsidRDefault="00AC09DF" w:rsidP="00550C42">
            <w:pPr>
              <w:spacing w:after="120" w:line="240" w:lineRule="auto"/>
              <w:rPr>
                <w:i/>
                <w:color w:val="002060"/>
              </w:rPr>
            </w:pPr>
            <w:r w:rsidRPr="007D2A9D">
              <w:rPr>
                <w:i/>
                <w:color w:val="002060"/>
              </w:rPr>
              <w:t>8</w:t>
            </w:r>
          </w:p>
        </w:tc>
        <w:tc>
          <w:tcPr>
            <w:tcW w:w="2161" w:type="dxa"/>
            <w:tcBorders>
              <w:top w:val="single" w:sz="4" w:space="0" w:color="365F91"/>
              <w:left w:val="single" w:sz="4" w:space="0" w:color="365F91"/>
              <w:bottom w:val="single" w:sz="4" w:space="0" w:color="365F91"/>
              <w:right w:val="single" w:sz="4" w:space="0" w:color="365F91"/>
            </w:tcBorders>
          </w:tcPr>
          <w:p w:rsidR="00AC09DF" w:rsidRPr="007D2A9D" w:rsidRDefault="00AC09DF" w:rsidP="00550C42">
            <w:pPr>
              <w:spacing w:after="120" w:line="240" w:lineRule="auto"/>
              <w:rPr>
                <w:i/>
                <w:color w:val="002060"/>
              </w:rPr>
            </w:pPr>
            <w:r w:rsidRPr="007D2A9D">
              <w:rPr>
                <w:i/>
                <w:color w:val="002060"/>
              </w:rPr>
              <w:t>8 тиждень</w:t>
            </w:r>
          </w:p>
        </w:tc>
        <w:tc>
          <w:tcPr>
            <w:tcW w:w="7100" w:type="dxa"/>
            <w:tcBorders>
              <w:top w:val="single" w:sz="4" w:space="0" w:color="365F91"/>
              <w:left w:val="single" w:sz="4" w:space="0" w:color="365F91"/>
              <w:bottom w:val="single" w:sz="4" w:space="0" w:color="365F91"/>
              <w:right w:val="single" w:sz="4" w:space="0" w:color="365F91"/>
            </w:tcBorders>
          </w:tcPr>
          <w:p w:rsidR="00AC09DF" w:rsidRPr="007D2A9D" w:rsidRDefault="00AC09DF" w:rsidP="003525C7">
            <w:pPr>
              <w:spacing w:after="120" w:line="240" w:lineRule="auto"/>
              <w:jc w:val="both"/>
              <w:rPr>
                <w:i/>
                <w:color w:val="002060"/>
              </w:rPr>
            </w:pPr>
            <w:r w:rsidRPr="007D2A9D">
              <w:rPr>
                <w:rFonts w:cstheme="minorHAnsi"/>
                <w:i/>
                <w:color w:val="000000" w:themeColor="text1"/>
              </w:rPr>
              <w:t xml:space="preserve">Тема 9. </w:t>
            </w:r>
            <w:r w:rsidRPr="007D2A9D">
              <w:rPr>
                <w:i/>
              </w:rPr>
              <w:t xml:space="preserve">П’ятичленні </w:t>
            </w:r>
            <w:proofErr w:type="spellStart"/>
            <w:r w:rsidRPr="007D2A9D">
              <w:rPr>
                <w:i/>
              </w:rPr>
              <w:t>гетероцикли</w:t>
            </w:r>
            <w:proofErr w:type="spellEnd"/>
            <w:r w:rsidRPr="007D2A9D">
              <w:rPr>
                <w:i/>
              </w:rPr>
              <w:t xml:space="preserve"> із двома  та більше </w:t>
            </w:r>
            <w:proofErr w:type="spellStart"/>
            <w:r w:rsidRPr="007D2A9D">
              <w:rPr>
                <w:i/>
              </w:rPr>
              <w:t>гетероатомами</w:t>
            </w:r>
            <w:proofErr w:type="spellEnd"/>
            <w:r w:rsidRPr="007D2A9D">
              <w:rPr>
                <w:i/>
              </w:rPr>
              <w:t xml:space="preserve">. </w:t>
            </w:r>
            <w:proofErr w:type="spellStart"/>
            <w:r w:rsidRPr="007D2A9D">
              <w:rPr>
                <w:i/>
              </w:rPr>
              <w:t>Піразол</w:t>
            </w:r>
            <w:proofErr w:type="spellEnd"/>
            <w:r w:rsidRPr="007D2A9D">
              <w:rPr>
                <w:i/>
              </w:rPr>
              <w:t xml:space="preserve">. </w:t>
            </w:r>
            <w:proofErr w:type="spellStart"/>
            <w:r w:rsidRPr="007D2A9D">
              <w:rPr>
                <w:i/>
              </w:rPr>
              <w:t>Імідазол</w:t>
            </w:r>
            <w:proofErr w:type="spellEnd"/>
            <w:r w:rsidRPr="007D2A9D">
              <w:rPr>
                <w:i/>
              </w:rPr>
              <w:t>.</w:t>
            </w:r>
          </w:p>
        </w:tc>
      </w:tr>
      <w:tr w:rsidR="00AC09DF" w:rsidRPr="007D2A9D" w:rsidTr="00994A70">
        <w:tc>
          <w:tcPr>
            <w:tcW w:w="546" w:type="dxa"/>
            <w:tcBorders>
              <w:top w:val="single" w:sz="4" w:space="0" w:color="365F91"/>
              <w:left w:val="single" w:sz="4" w:space="0" w:color="365F91"/>
              <w:bottom w:val="single" w:sz="4" w:space="0" w:color="365F91"/>
              <w:right w:val="single" w:sz="4" w:space="0" w:color="365F91"/>
            </w:tcBorders>
          </w:tcPr>
          <w:p w:rsidR="00AC09DF" w:rsidRPr="007D2A9D" w:rsidRDefault="00AC09DF" w:rsidP="00550C42">
            <w:pPr>
              <w:spacing w:after="120" w:line="240" w:lineRule="auto"/>
              <w:rPr>
                <w:i/>
                <w:color w:val="002060"/>
              </w:rPr>
            </w:pPr>
            <w:r w:rsidRPr="007D2A9D">
              <w:rPr>
                <w:i/>
                <w:color w:val="002060"/>
              </w:rPr>
              <w:t>9</w:t>
            </w:r>
          </w:p>
        </w:tc>
        <w:tc>
          <w:tcPr>
            <w:tcW w:w="2161" w:type="dxa"/>
            <w:tcBorders>
              <w:top w:val="single" w:sz="4" w:space="0" w:color="365F91"/>
              <w:left w:val="single" w:sz="4" w:space="0" w:color="365F91"/>
              <w:bottom w:val="single" w:sz="4" w:space="0" w:color="365F91"/>
              <w:right w:val="single" w:sz="4" w:space="0" w:color="365F91"/>
            </w:tcBorders>
          </w:tcPr>
          <w:p w:rsidR="00AC09DF" w:rsidRPr="007D2A9D" w:rsidRDefault="00AC09DF" w:rsidP="00550C42">
            <w:pPr>
              <w:spacing w:after="120" w:line="240" w:lineRule="auto"/>
              <w:rPr>
                <w:i/>
                <w:color w:val="002060"/>
              </w:rPr>
            </w:pPr>
            <w:r w:rsidRPr="007D2A9D">
              <w:rPr>
                <w:i/>
                <w:color w:val="002060"/>
              </w:rPr>
              <w:t>9 тиждень</w:t>
            </w:r>
          </w:p>
        </w:tc>
        <w:tc>
          <w:tcPr>
            <w:tcW w:w="7100" w:type="dxa"/>
            <w:tcBorders>
              <w:top w:val="single" w:sz="4" w:space="0" w:color="365F91"/>
              <w:left w:val="single" w:sz="4" w:space="0" w:color="365F91"/>
              <w:bottom w:val="single" w:sz="4" w:space="0" w:color="365F91"/>
              <w:right w:val="single" w:sz="4" w:space="0" w:color="365F91"/>
            </w:tcBorders>
          </w:tcPr>
          <w:p w:rsidR="00AC09DF" w:rsidRPr="007D2A9D" w:rsidRDefault="00AC09DF" w:rsidP="003525C7">
            <w:pPr>
              <w:spacing w:after="120" w:line="240" w:lineRule="auto"/>
              <w:rPr>
                <w:i/>
                <w:color w:val="002060"/>
              </w:rPr>
            </w:pPr>
            <w:r w:rsidRPr="007D2A9D">
              <w:rPr>
                <w:rFonts w:cstheme="minorHAnsi"/>
                <w:i/>
                <w:color w:val="000000" w:themeColor="text1"/>
              </w:rPr>
              <w:t xml:space="preserve">Тема 10. </w:t>
            </w:r>
            <w:proofErr w:type="spellStart"/>
            <w:r w:rsidRPr="007D2A9D">
              <w:rPr>
                <w:i/>
              </w:rPr>
              <w:t>Оксазол</w:t>
            </w:r>
            <w:proofErr w:type="spellEnd"/>
            <w:r w:rsidRPr="007D2A9D">
              <w:rPr>
                <w:i/>
              </w:rPr>
              <w:t xml:space="preserve"> та </w:t>
            </w:r>
            <w:proofErr w:type="spellStart"/>
            <w:r w:rsidRPr="007D2A9D">
              <w:rPr>
                <w:i/>
              </w:rPr>
              <w:t>тіазол</w:t>
            </w:r>
            <w:proofErr w:type="spellEnd"/>
            <w:r w:rsidRPr="007D2A9D">
              <w:rPr>
                <w:i/>
              </w:rPr>
              <w:t xml:space="preserve">. </w:t>
            </w:r>
            <w:proofErr w:type="spellStart"/>
            <w:r w:rsidRPr="007D2A9D">
              <w:rPr>
                <w:i/>
              </w:rPr>
              <w:t>Ізоксазол</w:t>
            </w:r>
            <w:proofErr w:type="spellEnd"/>
            <w:r w:rsidRPr="007D2A9D">
              <w:rPr>
                <w:i/>
              </w:rPr>
              <w:t xml:space="preserve"> та </w:t>
            </w:r>
            <w:proofErr w:type="spellStart"/>
            <w:r w:rsidRPr="007D2A9D">
              <w:rPr>
                <w:i/>
              </w:rPr>
              <w:t>ізотіазол</w:t>
            </w:r>
            <w:proofErr w:type="spellEnd"/>
            <w:r w:rsidRPr="007D2A9D">
              <w:rPr>
                <w:i/>
              </w:rPr>
              <w:t xml:space="preserve">. </w:t>
            </w:r>
            <w:proofErr w:type="spellStart"/>
            <w:r w:rsidRPr="007D2A9D">
              <w:rPr>
                <w:i/>
              </w:rPr>
              <w:t>Триазол</w:t>
            </w:r>
            <w:proofErr w:type="spellEnd"/>
            <w:r w:rsidRPr="007D2A9D">
              <w:rPr>
                <w:i/>
              </w:rPr>
              <w:t xml:space="preserve">,  </w:t>
            </w:r>
            <w:proofErr w:type="spellStart"/>
            <w:r w:rsidRPr="007D2A9D">
              <w:rPr>
                <w:i/>
              </w:rPr>
              <w:t>тетразол</w:t>
            </w:r>
            <w:proofErr w:type="spellEnd"/>
            <w:r w:rsidRPr="007D2A9D">
              <w:rPr>
                <w:i/>
              </w:rPr>
              <w:t xml:space="preserve"> та </w:t>
            </w:r>
            <w:proofErr w:type="spellStart"/>
            <w:r w:rsidRPr="007D2A9D">
              <w:rPr>
                <w:i/>
              </w:rPr>
              <w:t>окса</w:t>
            </w:r>
            <w:proofErr w:type="spellEnd"/>
            <w:r w:rsidRPr="007D2A9D">
              <w:rPr>
                <w:i/>
              </w:rPr>
              <w:t>(</w:t>
            </w:r>
            <w:proofErr w:type="spellStart"/>
            <w:r w:rsidRPr="007D2A9D">
              <w:rPr>
                <w:i/>
              </w:rPr>
              <w:t>тіа</w:t>
            </w:r>
            <w:proofErr w:type="spellEnd"/>
            <w:r w:rsidRPr="007D2A9D">
              <w:rPr>
                <w:i/>
              </w:rPr>
              <w:t>)</w:t>
            </w:r>
            <w:proofErr w:type="spellStart"/>
            <w:r w:rsidRPr="007D2A9D">
              <w:rPr>
                <w:i/>
              </w:rPr>
              <w:t>діазоли</w:t>
            </w:r>
            <w:proofErr w:type="spellEnd"/>
            <w:r w:rsidRPr="007D2A9D">
              <w:rPr>
                <w:i/>
              </w:rPr>
              <w:t>.</w:t>
            </w:r>
          </w:p>
        </w:tc>
      </w:tr>
    </w:tbl>
    <w:p w:rsidR="00550C42" w:rsidRPr="007D2A9D" w:rsidRDefault="00550C42" w:rsidP="00550C42">
      <w:pPr>
        <w:rPr>
          <w:lang w:val="ru-RU"/>
        </w:rPr>
      </w:pPr>
    </w:p>
    <w:p w:rsidR="00550C42" w:rsidRPr="007D2A9D" w:rsidRDefault="00550C42" w:rsidP="00550C42">
      <w:pPr>
        <w:ind w:firstLine="720"/>
        <w:jc w:val="both"/>
        <w:rPr>
          <w:i/>
        </w:rPr>
      </w:pPr>
      <w:r w:rsidRPr="007D2A9D">
        <w:rPr>
          <w:i/>
        </w:rPr>
        <w:t xml:space="preserve">Лабораторні роботи мають на меті навчити здобувача вищої освіти рівня </w:t>
      </w:r>
      <w:proofErr w:type="spellStart"/>
      <w:r w:rsidRPr="007D2A9D">
        <w:rPr>
          <w:i/>
        </w:rPr>
        <w:t>PhD</w:t>
      </w:r>
      <w:proofErr w:type="spellEnd"/>
      <w:r w:rsidRPr="007D2A9D">
        <w:rPr>
          <w:i/>
        </w:rPr>
        <w:t xml:space="preserve"> самостійно синтезувати органічну речовину, виділити її у індивідуальному вигляді та охарактеризувати сучасними методами і довести її будову. </w:t>
      </w:r>
    </w:p>
    <w:p w:rsidR="00550C42" w:rsidRPr="007D2A9D" w:rsidRDefault="00550C42" w:rsidP="00550C42">
      <w:pPr>
        <w:pBdr>
          <w:top w:val="nil"/>
          <w:left w:val="nil"/>
          <w:bottom w:val="nil"/>
          <w:right w:val="nil"/>
          <w:between w:val="nil"/>
        </w:pBdr>
        <w:spacing w:line="240" w:lineRule="auto"/>
        <w:ind w:left="686" w:hanging="686"/>
        <w:jc w:val="both"/>
        <w:rPr>
          <w:rFonts w:eastAsia="Times New Roman"/>
          <w:i/>
          <w:color w:val="000000"/>
        </w:rPr>
      </w:pPr>
      <w:proofErr w:type="spellStart"/>
      <w:r w:rsidRPr="007D2A9D">
        <w:rPr>
          <w:rFonts w:eastAsia="Times New Roman"/>
          <w:i/>
          <w:color w:val="000000"/>
        </w:rPr>
        <w:t>Лаб</w:t>
      </w:r>
      <w:proofErr w:type="spellEnd"/>
      <w:r w:rsidRPr="007D2A9D">
        <w:rPr>
          <w:rFonts w:eastAsia="Times New Roman"/>
          <w:i/>
          <w:color w:val="000000"/>
        </w:rPr>
        <w:t xml:space="preserve">. робота №1 Етиловий </w:t>
      </w:r>
      <w:proofErr w:type="spellStart"/>
      <w:r w:rsidRPr="007D2A9D">
        <w:rPr>
          <w:rFonts w:eastAsia="Times New Roman"/>
          <w:i/>
          <w:color w:val="000000"/>
        </w:rPr>
        <w:t>естер</w:t>
      </w:r>
      <w:proofErr w:type="spellEnd"/>
      <w:r w:rsidRPr="007D2A9D">
        <w:rPr>
          <w:rFonts w:eastAsia="Times New Roman"/>
          <w:i/>
          <w:color w:val="000000"/>
        </w:rPr>
        <w:t xml:space="preserve"> 3,5-диметилізоксазолкарбонової-4 кислоти</w:t>
      </w:r>
      <w:r w:rsidR="005263FC" w:rsidRPr="007D2A9D">
        <w:rPr>
          <w:rFonts w:eastAsia="Times New Roman"/>
          <w:i/>
          <w:color w:val="000000"/>
        </w:rPr>
        <w:t xml:space="preserve"> (7 годин)</w:t>
      </w:r>
    </w:p>
    <w:p w:rsidR="005263FC" w:rsidRPr="007D2A9D" w:rsidRDefault="00550C42" w:rsidP="005263FC">
      <w:pPr>
        <w:pBdr>
          <w:top w:val="nil"/>
          <w:left w:val="nil"/>
          <w:bottom w:val="nil"/>
          <w:right w:val="nil"/>
          <w:between w:val="nil"/>
        </w:pBdr>
        <w:spacing w:line="240" w:lineRule="auto"/>
        <w:ind w:left="686" w:hanging="686"/>
        <w:jc w:val="both"/>
        <w:rPr>
          <w:rFonts w:eastAsia="Times New Roman"/>
          <w:i/>
          <w:color w:val="000000"/>
        </w:rPr>
      </w:pPr>
      <w:proofErr w:type="spellStart"/>
      <w:r w:rsidRPr="007D2A9D">
        <w:rPr>
          <w:rFonts w:eastAsia="Times New Roman"/>
          <w:i/>
          <w:color w:val="000000"/>
        </w:rPr>
        <w:t>Лаб</w:t>
      </w:r>
      <w:proofErr w:type="spellEnd"/>
      <w:r w:rsidRPr="007D2A9D">
        <w:rPr>
          <w:rFonts w:eastAsia="Times New Roman"/>
          <w:i/>
          <w:color w:val="000000"/>
        </w:rPr>
        <w:t>. робота №2. 2-Аміно-4-метилпіримідин</w:t>
      </w:r>
      <w:r w:rsidR="005263FC" w:rsidRPr="007D2A9D">
        <w:rPr>
          <w:rFonts w:eastAsia="Times New Roman"/>
          <w:i/>
          <w:color w:val="000000"/>
        </w:rPr>
        <w:t xml:space="preserve"> (7 годин)</w:t>
      </w:r>
    </w:p>
    <w:p w:rsidR="00550C42" w:rsidRPr="007D2A9D" w:rsidRDefault="00550C42" w:rsidP="00550C42">
      <w:pPr>
        <w:pBdr>
          <w:top w:val="nil"/>
          <w:left w:val="nil"/>
          <w:bottom w:val="nil"/>
          <w:right w:val="nil"/>
          <w:between w:val="nil"/>
        </w:pBdr>
        <w:spacing w:line="240" w:lineRule="auto"/>
        <w:jc w:val="both"/>
        <w:rPr>
          <w:rFonts w:eastAsia="Times New Roman"/>
          <w:b/>
          <w:i/>
          <w:color w:val="000000"/>
        </w:rPr>
      </w:pPr>
    </w:p>
    <w:p w:rsidR="005263FC" w:rsidRPr="007D2A9D" w:rsidRDefault="00550C42" w:rsidP="005263FC">
      <w:pPr>
        <w:pBdr>
          <w:top w:val="nil"/>
          <w:left w:val="nil"/>
          <w:bottom w:val="nil"/>
          <w:right w:val="nil"/>
          <w:between w:val="nil"/>
        </w:pBdr>
        <w:spacing w:line="240" w:lineRule="auto"/>
        <w:ind w:left="686" w:hanging="686"/>
        <w:jc w:val="both"/>
        <w:rPr>
          <w:rFonts w:eastAsia="Times New Roman"/>
          <w:i/>
          <w:color w:val="000000"/>
        </w:rPr>
      </w:pPr>
      <w:proofErr w:type="spellStart"/>
      <w:r w:rsidRPr="007D2A9D">
        <w:rPr>
          <w:rFonts w:eastAsia="Times New Roman"/>
          <w:i/>
          <w:color w:val="000000"/>
        </w:rPr>
        <w:t>Лаб</w:t>
      </w:r>
      <w:proofErr w:type="spellEnd"/>
      <w:r w:rsidRPr="007D2A9D">
        <w:rPr>
          <w:rFonts w:eastAsia="Times New Roman"/>
          <w:i/>
          <w:color w:val="000000"/>
        </w:rPr>
        <w:t>. робота №3. 2,6-Диметилхінолінкарбонова-4 кислота</w:t>
      </w:r>
      <w:r w:rsidR="005263FC" w:rsidRPr="007D2A9D">
        <w:rPr>
          <w:rFonts w:eastAsia="Times New Roman"/>
          <w:i/>
          <w:color w:val="000000"/>
        </w:rPr>
        <w:t xml:space="preserve"> (7 годин)</w:t>
      </w:r>
    </w:p>
    <w:p w:rsidR="00550C42" w:rsidRPr="007D2A9D" w:rsidRDefault="00550C42" w:rsidP="00550C42">
      <w:pPr>
        <w:pBdr>
          <w:top w:val="nil"/>
          <w:left w:val="nil"/>
          <w:bottom w:val="nil"/>
          <w:right w:val="nil"/>
          <w:between w:val="nil"/>
        </w:pBdr>
        <w:spacing w:line="240" w:lineRule="auto"/>
        <w:jc w:val="both"/>
        <w:rPr>
          <w:rFonts w:eastAsia="Times New Roman"/>
          <w:b/>
          <w:i/>
          <w:color w:val="000000"/>
        </w:rPr>
      </w:pPr>
    </w:p>
    <w:p w:rsidR="005263FC" w:rsidRPr="007D2A9D" w:rsidRDefault="00550C42" w:rsidP="005263FC">
      <w:pPr>
        <w:pBdr>
          <w:top w:val="nil"/>
          <w:left w:val="nil"/>
          <w:bottom w:val="nil"/>
          <w:right w:val="nil"/>
          <w:between w:val="nil"/>
        </w:pBdr>
        <w:spacing w:line="240" w:lineRule="auto"/>
        <w:ind w:left="686" w:hanging="686"/>
        <w:jc w:val="both"/>
        <w:rPr>
          <w:rFonts w:eastAsia="Times New Roman"/>
          <w:i/>
          <w:color w:val="000000"/>
        </w:rPr>
      </w:pPr>
      <w:proofErr w:type="spellStart"/>
      <w:r w:rsidRPr="007D2A9D">
        <w:rPr>
          <w:rFonts w:eastAsia="Times New Roman"/>
          <w:i/>
          <w:color w:val="000000"/>
        </w:rPr>
        <w:t>Лаб</w:t>
      </w:r>
      <w:proofErr w:type="spellEnd"/>
      <w:r w:rsidRPr="007D2A9D">
        <w:rPr>
          <w:rFonts w:eastAsia="Times New Roman"/>
          <w:i/>
          <w:color w:val="000000"/>
        </w:rPr>
        <w:t>. робота №4. 4-Етокси-4'-метокси-6-метилфлавілія перхлорат</w:t>
      </w:r>
      <w:r w:rsidR="005263FC" w:rsidRPr="007D2A9D">
        <w:rPr>
          <w:rFonts w:eastAsia="Times New Roman"/>
          <w:i/>
          <w:color w:val="000000"/>
        </w:rPr>
        <w:t xml:space="preserve"> (7 годин)</w:t>
      </w:r>
    </w:p>
    <w:p w:rsidR="00550C42" w:rsidRPr="007D2A9D" w:rsidRDefault="00550C42" w:rsidP="00550C42">
      <w:pPr>
        <w:pBdr>
          <w:top w:val="nil"/>
          <w:left w:val="nil"/>
          <w:bottom w:val="nil"/>
          <w:right w:val="nil"/>
          <w:between w:val="nil"/>
        </w:pBdr>
        <w:spacing w:line="240" w:lineRule="auto"/>
        <w:jc w:val="both"/>
        <w:rPr>
          <w:rFonts w:eastAsia="Times New Roman"/>
          <w:i/>
          <w:color w:val="000000"/>
        </w:rPr>
      </w:pPr>
    </w:p>
    <w:p w:rsidR="005263FC" w:rsidRPr="007D2A9D" w:rsidRDefault="00550C42" w:rsidP="005263FC">
      <w:pPr>
        <w:pBdr>
          <w:top w:val="nil"/>
          <w:left w:val="nil"/>
          <w:bottom w:val="nil"/>
          <w:right w:val="nil"/>
          <w:between w:val="nil"/>
        </w:pBdr>
        <w:spacing w:line="240" w:lineRule="auto"/>
        <w:ind w:left="686" w:hanging="686"/>
        <w:jc w:val="both"/>
        <w:rPr>
          <w:rFonts w:eastAsia="Times New Roman"/>
          <w:i/>
          <w:color w:val="000000"/>
        </w:rPr>
      </w:pPr>
      <w:proofErr w:type="spellStart"/>
      <w:r w:rsidRPr="007D2A9D">
        <w:rPr>
          <w:rFonts w:eastAsia="Times New Roman"/>
          <w:i/>
          <w:color w:val="000000"/>
        </w:rPr>
        <w:t>Лаб</w:t>
      </w:r>
      <w:proofErr w:type="spellEnd"/>
      <w:r w:rsidRPr="007D2A9D">
        <w:rPr>
          <w:rFonts w:eastAsia="Times New Roman"/>
          <w:i/>
          <w:color w:val="000000"/>
        </w:rPr>
        <w:t xml:space="preserve">. робота №5. 7- </w:t>
      </w:r>
      <w:proofErr w:type="spellStart"/>
      <w:r w:rsidRPr="007D2A9D">
        <w:rPr>
          <w:rFonts w:eastAsia="Times New Roman"/>
          <w:i/>
          <w:color w:val="000000"/>
        </w:rPr>
        <w:t>Метилдигідрофуро</w:t>
      </w:r>
      <w:proofErr w:type="spellEnd"/>
      <w:r w:rsidRPr="007D2A9D">
        <w:rPr>
          <w:rFonts w:eastAsia="Times New Roman"/>
          <w:i/>
          <w:color w:val="000000"/>
        </w:rPr>
        <w:t xml:space="preserve">[2,3-б]хінолін </w:t>
      </w:r>
      <w:r w:rsidR="005263FC" w:rsidRPr="007D2A9D">
        <w:rPr>
          <w:rFonts w:eastAsia="Times New Roman"/>
          <w:i/>
          <w:color w:val="000000"/>
        </w:rPr>
        <w:t>(8 годин)</w:t>
      </w:r>
    </w:p>
    <w:p w:rsidR="00550C42" w:rsidRPr="007D2A9D" w:rsidRDefault="00550C42" w:rsidP="00550C42">
      <w:pPr>
        <w:pBdr>
          <w:top w:val="nil"/>
          <w:left w:val="nil"/>
          <w:bottom w:val="nil"/>
          <w:right w:val="nil"/>
          <w:between w:val="nil"/>
        </w:pBdr>
        <w:spacing w:line="240" w:lineRule="auto"/>
        <w:jc w:val="both"/>
        <w:rPr>
          <w:rFonts w:eastAsia="Times New Roman"/>
          <w:color w:val="000000"/>
        </w:rPr>
      </w:pPr>
    </w:p>
    <w:p w:rsidR="005263FC" w:rsidRPr="007D2A9D" w:rsidRDefault="00550C42" w:rsidP="005C3B2D">
      <w:pPr>
        <w:pStyle w:val="a0"/>
        <w:keepNext/>
        <w:numPr>
          <w:ilvl w:val="0"/>
          <w:numId w:val="7"/>
        </w:numPr>
        <w:tabs>
          <w:tab w:val="left" w:pos="284"/>
        </w:tabs>
        <w:spacing w:before="120" w:after="120" w:line="240" w:lineRule="auto"/>
        <w:outlineLvl w:val="0"/>
      </w:pPr>
      <w:r w:rsidRPr="007D2A9D">
        <w:rPr>
          <w:rFonts w:eastAsia="Times New Roman"/>
          <w:b/>
          <w:color w:val="000000"/>
        </w:rPr>
        <w:t xml:space="preserve">Самостійна робота </w:t>
      </w:r>
    </w:p>
    <w:p w:rsidR="00550C42" w:rsidRPr="007D2A9D" w:rsidRDefault="00550C42" w:rsidP="005263FC">
      <w:pPr>
        <w:keepNext/>
        <w:tabs>
          <w:tab w:val="left" w:pos="284"/>
        </w:tabs>
        <w:spacing w:before="120" w:after="120" w:line="240" w:lineRule="auto"/>
        <w:outlineLvl w:val="0"/>
        <w:rPr>
          <w:i/>
        </w:rPr>
      </w:pPr>
      <w:r w:rsidRPr="007D2A9D">
        <w:rPr>
          <w:i/>
        </w:rPr>
        <w:t xml:space="preserve">Кожен здобувач вищої освіти рівня </w:t>
      </w:r>
      <w:proofErr w:type="spellStart"/>
      <w:r w:rsidRPr="007D2A9D">
        <w:rPr>
          <w:i/>
        </w:rPr>
        <w:t>PhD</w:t>
      </w:r>
      <w:proofErr w:type="spellEnd"/>
      <w:r w:rsidRPr="007D2A9D">
        <w:rPr>
          <w:i/>
        </w:rPr>
        <w:t xml:space="preserve"> отримує індивідуальне завдання, яке має виконати у вигляді </w:t>
      </w:r>
      <w:r w:rsidR="007B70B4" w:rsidRPr="007D2A9D">
        <w:rPr>
          <w:i/>
        </w:rPr>
        <w:t>звіту</w:t>
      </w:r>
      <w:r w:rsidRPr="007D2A9D">
        <w:rPr>
          <w:i/>
        </w:rPr>
        <w:t>.</w:t>
      </w:r>
    </w:p>
    <w:p w:rsidR="00550C42" w:rsidRPr="007D2A9D" w:rsidRDefault="00550C42" w:rsidP="00550C42">
      <w:pPr>
        <w:keepNext/>
        <w:numPr>
          <w:ilvl w:val="0"/>
          <w:numId w:val="1"/>
        </w:numPr>
        <w:shd w:val="clear" w:color="auto" w:fill="BFBFBF"/>
        <w:tabs>
          <w:tab w:val="left" w:pos="284"/>
        </w:tabs>
        <w:spacing w:before="120" w:after="120" w:line="240" w:lineRule="auto"/>
        <w:jc w:val="center"/>
        <w:outlineLvl w:val="0"/>
        <w:rPr>
          <w:rFonts w:eastAsia="Times New Roman"/>
          <w:b/>
          <w:color w:val="000000"/>
        </w:rPr>
      </w:pPr>
      <w:r w:rsidRPr="007D2A9D">
        <w:rPr>
          <w:rFonts w:eastAsia="Times New Roman"/>
          <w:b/>
          <w:color w:val="000000"/>
        </w:rPr>
        <w:t>Політика та контроль</w:t>
      </w:r>
    </w:p>
    <w:p w:rsidR="00550C42" w:rsidRPr="007D2A9D" w:rsidRDefault="00550C42" w:rsidP="00550C42">
      <w:pPr>
        <w:keepNext/>
        <w:numPr>
          <w:ilvl w:val="0"/>
          <w:numId w:val="7"/>
        </w:numPr>
        <w:tabs>
          <w:tab w:val="left" w:pos="284"/>
        </w:tabs>
        <w:spacing w:before="120" w:after="120" w:line="240" w:lineRule="auto"/>
        <w:outlineLvl w:val="0"/>
        <w:rPr>
          <w:rFonts w:eastAsia="Times New Roman"/>
          <w:b/>
          <w:color w:val="000000"/>
        </w:rPr>
      </w:pPr>
      <w:r w:rsidRPr="007D2A9D">
        <w:rPr>
          <w:rFonts w:eastAsia="Times New Roman"/>
          <w:b/>
          <w:color w:val="000000"/>
        </w:rPr>
        <w:t>Політика навчальної дисципліни (освітнього компонента)</w:t>
      </w:r>
    </w:p>
    <w:p w:rsidR="00316858" w:rsidRPr="007D2A9D" w:rsidRDefault="00316858" w:rsidP="00316858">
      <w:pPr>
        <w:pStyle w:val="a0"/>
        <w:numPr>
          <w:ilvl w:val="0"/>
          <w:numId w:val="8"/>
        </w:numPr>
        <w:spacing w:after="120" w:line="240" w:lineRule="auto"/>
        <w:jc w:val="both"/>
        <w:rPr>
          <w:rFonts w:asciiTheme="minorHAnsi" w:hAnsiTheme="minorHAnsi"/>
          <w:i/>
        </w:rPr>
      </w:pPr>
      <w:r w:rsidRPr="007D2A9D">
        <w:rPr>
          <w:rFonts w:asciiTheme="minorHAnsi" w:hAnsiTheme="minorHAnsi"/>
          <w:i/>
        </w:rPr>
        <w:t>Відвідування лекцій та виконання лабораторних робіт згідно розкладу занять;</w:t>
      </w:r>
    </w:p>
    <w:p w:rsidR="00A065D1" w:rsidRPr="007D2A9D" w:rsidRDefault="00A065D1" w:rsidP="00316858">
      <w:pPr>
        <w:pStyle w:val="a0"/>
        <w:numPr>
          <w:ilvl w:val="0"/>
          <w:numId w:val="8"/>
        </w:numPr>
        <w:spacing w:after="120" w:line="240" w:lineRule="auto"/>
        <w:jc w:val="both"/>
        <w:rPr>
          <w:rFonts w:asciiTheme="minorHAnsi" w:hAnsiTheme="minorHAnsi"/>
          <w:i/>
        </w:rPr>
      </w:pPr>
      <w:r w:rsidRPr="007D2A9D">
        <w:rPr>
          <w:rFonts w:asciiTheme="minorHAnsi" w:hAnsiTheme="minorHAnsi"/>
          <w:i/>
        </w:rPr>
        <w:t xml:space="preserve">Захист </w:t>
      </w:r>
      <w:r w:rsidR="007B70B4" w:rsidRPr="007D2A9D">
        <w:rPr>
          <w:rFonts w:asciiTheme="minorHAnsi" w:hAnsiTheme="minorHAnsi"/>
          <w:i/>
        </w:rPr>
        <w:t>лабораторної</w:t>
      </w:r>
      <w:r w:rsidRPr="007D2A9D">
        <w:rPr>
          <w:rFonts w:asciiTheme="minorHAnsi" w:hAnsiTheme="minorHAnsi"/>
          <w:i/>
        </w:rPr>
        <w:t xml:space="preserve"> роботи включає обговорення теоретичних питань (механізмів реакцій), саме виконання синтезу, отримані результати; </w:t>
      </w:r>
    </w:p>
    <w:p w:rsidR="00316858" w:rsidRPr="007D2A9D" w:rsidRDefault="00A065D1" w:rsidP="00316858">
      <w:pPr>
        <w:pStyle w:val="a0"/>
        <w:numPr>
          <w:ilvl w:val="0"/>
          <w:numId w:val="8"/>
        </w:numPr>
        <w:spacing w:after="120" w:line="240" w:lineRule="auto"/>
        <w:jc w:val="both"/>
        <w:rPr>
          <w:rFonts w:asciiTheme="minorHAnsi" w:hAnsiTheme="minorHAnsi"/>
          <w:i/>
        </w:rPr>
      </w:pPr>
      <w:r w:rsidRPr="007D2A9D">
        <w:rPr>
          <w:rFonts w:asciiTheme="minorHAnsi" w:hAnsiTheme="minorHAnsi"/>
          <w:i/>
        </w:rPr>
        <w:t xml:space="preserve">Захист індивідуальних завдань </w:t>
      </w:r>
      <w:r w:rsidR="007B70B4" w:rsidRPr="007D2A9D">
        <w:rPr>
          <w:rFonts w:asciiTheme="minorHAnsi" w:hAnsiTheme="minorHAnsi"/>
          <w:i/>
        </w:rPr>
        <w:t>відбувається</w:t>
      </w:r>
      <w:r w:rsidR="001A3D8D" w:rsidRPr="007D2A9D">
        <w:rPr>
          <w:rFonts w:asciiTheme="minorHAnsi" w:hAnsiTheme="minorHAnsi"/>
          <w:i/>
        </w:rPr>
        <w:t xml:space="preserve"> обговоренням нов</w:t>
      </w:r>
      <w:r w:rsidRPr="007D2A9D">
        <w:rPr>
          <w:rFonts w:asciiTheme="minorHAnsi" w:hAnsiTheme="minorHAnsi"/>
          <w:i/>
        </w:rPr>
        <w:t>их мет</w:t>
      </w:r>
      <w:r w:rsidR="001A3D8D" w:rsidRPr="007D2A9D">
        <w:rPr>
          <w:rFonts w:asciiTheme="minorHAnsi" w:hAnsiTheme="minorHAnsi"/>
          <w:i/>
        </w:rPr>
        <w:t>одів синтезу, механізмів реакцій</w:t>
      </w:r>
      <w:r w:rsidR="00316858" w:rsidRPr="007D2A9D">
        <w:rPr>
          <w:rFonts w:asciiTheme="minorHAnsi" w:hAnsiTheme="minorHAnsi"/>
          <w:i/>
        </w:rPr>
        <w:t>;</w:t>
      </w:r>
    </w:p>
    <w:p w:rsidR="00316858" w:rsidRPr="007D2A9D" w:rsidRDefault="00316858" w:rsidP="00316858">
      <w:pPr>
        <w:pStyle w:val="a0"/>
        <w:numPr>
          <w:ilvl w:val="0"/>
          <w:numId w:val="8"/>
        </w:numPr>
        <w:spacing w:after="120" w:line="240" w:lineRule="auto"/>
        <w:jc w:val="both"/>
        <w:rPr>
          <w:rFonts w:asciiTheme="minorHAnsi" w:hAnsiTheme="minorHAnsi"/>
          <w:i/>
        </w:rPr>
      </w:pPr>
      <w:r w:rsidRPr="007D2A9D">
        <w:rPr>
          <w:rFonts w:asciiTheme="minorHAnsi" w:hAnsiTheme="minorHAnsi"/>
          <w:i/>
        </w:rPr>
        <w:t>правила призначення заохочувальних та штрафних балів</w:t>
      </w:r>
      <w:r w:rsidR="001A3D8D" w:rsidRPr="007D2A9D">
        <w:rPr>
          <w:rFonts w:asciiTheme="minorHAnsi" w:hAnsiTheme="minorHAnsi"/>
          <w:i/>
        </w:rPr>
        <w:t xml:space="preserve"> встановлені ре</w:t>
      </w:r>
      <w:r w:rsidR="00613EC6" w:rsidRPr="007D2A9D">
        <w:rPr>
          <w:rFonts w:asciiTheme="minorHAnsi" w:hAnsiTheme="minorHAnsi"/>
          <w:i/>
        </w:rPr>
        <w:t>й</w:t>
      </w:r>
      <w:r w:rsidR="001A3D8D" w:rsidRPr="007D2A9D">
        <w:rPr>
          <w:rFonts w:asciiTheme="minorHAnsi" w:hAnsiTheme="minorHAnsi"/>
          <w:i/>
        </w:rPr>
        <w:t>тинговою системою оцінювання результатів навчання</w:t>
      </w:r>
      <w:r w:rsidRPr="007D2A9D">
        <w:rPr>
          <w:rFonts w:asciiTheme="minorHAnsi" w:hAnsiTheme="minorHAnsi"/>
          <w:i/>
        </w:rPr>
        <w:t>;</w:t>
      </w:r>
    </w:p>
    <w:p w:rsidR="00316858" w:rsidRPr="007D2A9D" w:rsidRDefault="001A3D8D" w:rsidP="00316858">
      <w:pPr>
        <w:pStyle w:val="a0"/>
        <w:numPr>
          <w:ilvl w:val="0"/>
          <w:numId w:val="8"/>
        </w:numPr>
        <w:spacing w:after="120" w:line="240" w:lineRule="auto"/>
        <w:jc w:val="both"/>
        <w:rPr>
          <w:rFonts w:asciiTheme="minorHAnsi" w:hAnsiTheme="minorHAnsi"/>
          <w:i/>
        </w:rPr>
      </w:pPr>
      <w:proofErr w:type="spellStart"/>
      <w:r w:rsidRPr="007D2A9D">
        <w:rPr>
          <w:rFonts w:asciiTheme="minorHAnsi" w:hAnsiTheme="minorHAnsi"/>
          <w:i/>
        </w:rPr>
        <w:t>дедлайн</w:t>
      </w:r>
      <w:proofErr w:type="spellEnd"/>
      <w:r w:rsidRPr="007D2A9D">
        <w:rPr>
          <w:rFonts w:asciiTheme="minorHAnsi" w:hAnsiTheme="minorHAnsi"/>
          <w:i/>
        </w:rPr>
        <w:t xml:space="preserve">  виконання та захисту </w:t>
      </w:r>
      <w:r w:rsidR="0089341F" w:rsidRPr="007D2A9D">
        <w:rPr>
          <w:rFonts w:asciiTheme="minorHAnsi" w:hAnsiTheme="minorHAnsi"/>
          <w:i/>
        </w:rPr>
        <w:t>лабораторних робіт  два тижні від дати отримання завдання</w:t>
      </w:r>
      <w:r w:rsidR="00316858" w:rsidRPr="007D2A9D">
        <w:rPr>
          <w:rFonts w:asciiTheme="minorHAnsi" w:hAnsiTheme="minorHAnsi"/>
          <w:i/>
        </w:rPr>
        <w:t>;</w:t>
      </w:r>
    </w:p>
    <w:p w:rsidR="00550C42" w:rsidRPr="007D2A9D" w:rsidRDefault="00550C42" w:rsidP="00550C42">
      <w:pPr>
        <w:pBdr>
          <w:top w:val="nil"/>
          <w:left w:val="nil"/>
          <w:bottom w:val="nil"/>
          <w:right w:val="nil"/>
          <w:between w:val="nil"/>
        </w:pBdr>
        <w:spacing w:after="120" w:line="240" w:lineRule="auto"/>
        <w:ind w:left="720"/>
        <w:jc w:val="both"/>
        <w:rPr>
          <w:rFonts w:eastAsia="Times New Roman"/>
          <w:color w:val="000000"/>
          <w:lang w:val="ru-RU"/>
        </w:rPr>
      </w:pPr>
      <w:r w:rsidRPr="007D2A9D">
        <w:rPr>
          <w:rFonts w:eastAsia="Times New Roman"/>
          <w:color w:val="000000"/>
        </w:rPr>
        <w:t>Всі вимоги не суперечать законодавству України і відповідають нормативним документам Університету.</w:t>
      </w:r>
    </w:p>
    <w:p w:rsidR="00A810D0" w:rsidRPr="007D2A9D" w:rsidRDefault="00A810D0" w:rsidP="00A810D0">
      <w:pPr>
        <w:pBdr>
          <w:top w:val="nil"/>
          <w:left w:val="nil"/>
          <w:bottom w:val="nil"/>
          <w:right w:val="nil"/>
          <w:between w:val="nil"/>
        </w:pBdr>
        <w:spacing w:after="120" w:line="240" w:lineRule="auto"/>
        <w:ind w:left="720"/>
        <w:jc w:val="both"/>
        <w:rPr>
          <w:rFonts w:eastAsia="Times New Roman"/>
          <w:color w:val="000000"/>
          <w:lang w:val="ru-RU"/>
        </w:rPr>
      </w:pPr>
    </w:p>
    <w:p w:rsidR="00550C42" w:rsidRPr="007D2A9D" w:rsidRDefault="00550C42" w:rsidP="00550C42">
      <w:pPr>
        <w:keepNext/>
        <w:numPr>
          <w:ilvl w:val="0"/>
          <w:numId w:val="7"/>
        </w:numPr>
        <w:tabs>
          <w:tab w:val="left" w:pos="284"/>
        </w:tabs>
        <w:spacing w:before="120" w:after="120" w:line="240" w:lineRule="auto"/>
        <w:outlineLvl w:val="0"/>
        <w:rPr>
          <w:rFonts w:eastAsia="Times New Roman"/>
          <w:b/>
          <w:color w:val="000000"/>
        </w:rPr>
      </w:pPr>
      <w:r w:rsidRPr="007D2A9D">
        <w:rPr>
          <w:rFonts w:eastAsia="Times New Roman"/>
          <w:b/>
          <w:color w:val="000000"/>
        </w:rPr>
        <w:t>Види контролю та рейтингова система оцінювання результатів навчання (РСО)</w:t>
      </w:r>
    </w:p>
    <w:p w:rsidR="006D1609" w:rsidRPr="007D2A9D" w:rsidRDefault="006D1609" w:rsidP="006D1609">
      <w:pPr>
        <w:keepNext/>
        <w:tabs>
          <w:tab w:val="left" w:pos="284"/>
        </w:tabs>
        <w:spacing w:before="120" w:after="120" w:line="240" w:lineRule="auto"/>
        <w:ind w:left="720"/>
        <w:outlineLvl w:val="0"/>
        <w:rPr>
          <w:i/>
        </w:rPr>
      </w:pPr>
      <w:r w:rsidRPr="007D2A9D">
        <w:rPr>
          <w:i/>
        </w:rPr>
        <w:t>Розподіл навчального часу за вида</w:t>
      </w:r>
      <w:r w:rsidR="00BE0F68" w:rsidRPr="007D2A9D">
        <w:rPr>
          <w:i/>
        </w:rPr>
        <w:t xml:space="preserve">ми занять і завдань з освітньої </w:t>
      </w:r>
      <w:r w:rsidRPr="007D2A9D">
        <w:rPr>
          <w:i/>
        </w:rPr>
        <w:t xml:space="preserve"> згідно з робочим навчальним планом: </w:t>
      </w:r>
    </w:p>
    <w:tbl>
      <w:tblPr>
        <w:tblStyle w:val="a5"/>
        <w:tblW w:w="0" w:type="auto"/>
        <w:tblInd w:w="720" w:type="dxa"/>
        <w:tblLook w:val="04A0"/>
      </w:tblPr>
      <w:tblGrid>
        <w:gridCol w:w="1141"/>
        <w:gridCol w:w="1156"/>
        <w:gridCol w:w="769"/>
        <w:gridCol w:w="916"/>
        <w:gridCol w:w="1367"/>
        <w:gridCol w:w="704"/>
        <w:gridCol w:w="707"/>
        <w:gridCol w:w="764"/>
        <w:gridCol w:w="505"/>
        <w:gridCol w:w="1671"/>
      </w:tblGrid>
      <w:tr w:rsidR="00BE0F68" w:rsidRPr="007D2A9D" w:rsidTr="00E93E8B">
        <w:tc>
          <w:tcPr>
            <w:tcW w:w="1216" w:type="dxa"/>
            <w:vMerge w:val="restart"/>
          </w:tcPr>
          <w:p w:rsidR="00BE0F68" w:rsidRPr="007D2A9D" w:rsidRDefault="00BE0F68" w:rsidP="006D1609">
            <w:pPr>
              <w:keepNext/>
              <w:tabs>
                <w:tab w:val="left" w:pos="284"/>
              </w:tabs>
              <w:spacing w:before="120" w:after="120" w:line="240" w:lineRule="auto"/>
              <w:outlineLvl w:val="0"/>
            </w:pPr>
            <w:r w:rsidRPr="007D2A9D">
              <w:t>Семестр</w:t>
            </w:r>
          </w:p>
        </w:tc>
        <w:tc>
          <w:tcPr>
            <w:tcW w:w="1884" w:type="dxa"/>
            <w:gridSpan w:val="2"/>
          </w:tcPr>
          <w:p w:rsidR="00BE0F68" w:rsidRPr="007D2A9D" w:rsidRDefault="00BE0F68" w:rsidP="006D1609">
            <w:pPr>
              <w:keepNext/>
              <w:tabs>
                <w:tab w:val="left" w:pos="284"/>
              </w:tabs>
              <w:spacing w:before="120" w:after="120" w:line="240" w:lineRule="auto"/>
              <w:outlineLvl w:val="0"/>
            </w:pPr>
            <w:r w:rsidRPr="007D2A9D">
              <w:t>Навчальний час</w:t>
            </w:r>
          </w:p>
        </w:tc>
        <w:tc>
          <w:tcPr>
            <w:tcW w:w="3771" w:type="dxa"/>
            <w:gridSpan w:val="4"/>
          </w:tcPr>
          <w:p w:rsidR="00BE0F68" w:rsidRPr="007D2A9D" w:rsidRDefault="00BE0F68" w:rsidP="006D1609">
            <w:pPr>
              <w:keepNext/>
              <w:tabs>
                <w:tab w:val="left" w:pos="284"/>
              </w:tabs>
              <w:spacing w:before="120" w:after="120" w:line="240" w:lineRule="auto"/>
              <w:outlineLvl w:val="0"/>
            </w:pPr>
            <w:r w:rsidRPr="007D2A9D">
              <w:t>Розподіл навчальних годин</w:t>
            </w:r>
          </w:p>
        </w:tc>
        <w:tc>
          <w:tcPr>
            <w:tcW w:w="2829" w:type="dxa"/>
            <w:gridSpan w:val="3"/>
          </w:tcPr>
          <w:p w:rsidR="00BE0F68" w:rsidRPr="007D2A9D" w:rsidRDefault="00BE0F68" w:rsidP="006D1609">
            <w:pPr>
              <w:keepNext/>
              <w:tabs>
                <w:tab w:val="left" w:pos="284"/>
              </w:tabs>
              <w:spacing w:before="120" w:after="120" w:line="240" w:lineRule="auto"/>
              <w:outlineLvl w:val="0"/>
            </w:pPr>
            <w:r w:rsidRPr="007D2A9D">
              <w:t>Контрольні заходи</w:t>
            </w:r>
          </w:p>
        </w:tc>
      </w:tr>
      <w:tr w:rsidR="00BE0F68" w:rsidRPr="007D2A9D" w:rsidTr="006D1609">
        <w:tc>
          <w:tcPr>
            <w:tcW w:w="1216" w:type="dxa"/>
            <w:vMerge/>
          </w:tcPr>
          <w:p w:rsidR="00BE0F68" w:rsidRPr="007D2A9D" w:rsidRDefault="00BE0F68" w:rsidP="006D1609">
            <w:pPr>
              <w:keepNext/>
              <w:tabs>
                <w:tab w:val="left" w:pos="284"/>
              </w:tabs>
              <w:spacing w:before="120" w:after="120" w:line="240" w:lineRule="auto"/>
              <w:outlineLvl w:val="0"/>
            </w:pPr>
          </w:p>
        </w:tc>
        <w:tc>
          <w:tcPr>
            <w:tcW w:w="942" w:type="dxa"/>
          </w:tcPr>
          <w:p w:rsidR="00BE0F68" w:rsidRPr="007D2A9D" w:rsidRDefault="00BE0F68" w:rsidP="006D1609">
            <w:pPr>
              <w:keepNext/>
              <w:tabs>
                <w:tab w:val="left" w:pos="284"/>
              </w:tabs>
              <w:spacing w:before="120" w:after="120" w:line="240" w:lineRule="auto"/>
              <w:outlineLvl w:val="0"/>
            </w:pPr>
            <w:r w:rsidRPr="007D2A9D">
              <w:t>Кредити</w:t>
            </w:r>
          </w:p>
        </w:tc>
        <w:tc>
          <w:tcPr>
            <w:tcW w:w="942" w:type="dxa"/>
          </w:tcPr>
          <w:p w:rsidR="00BE0F68" w:rsidRPr="007D2A9D" w:rsidRDefault="00BE0F68" w:rsidP="006D1609">
            <w:pPr>
              <w:keepNext/>
              <w:tabs>
                <w:tab w:val="left" w:pos="284"/>
              </w:tabs>
              <w:spacing w:before="120" w:after="120" w:line="240" w:lineRule="auto"/>
              <w:outlineLvl w:val="0"/>
            </w:pPr>
            <w:r w:rsidRPr="007D2A9D">
              <w:t>акад. год.</w:t>
            </w:r>
          </w:p>
        </w:tc>
        <w:tc>
          <w:tcPr>
            <w:tcW w:w="942" w:type="dxa"/>
          </w:tcPr>
          <w:p w:rsidR="00BE0F68" w:rsidRPr="007D2A9D" w:rsidRDefault="00BE0F68" w:rsidP="006D1609">
            <w:pPr>
              <w:keepNext/>
              <w:tabs>
                <w:tab w:val="left" w:pos="284"/>
              </w:tabs>
              <w:spacing w:before="120" w:after="120" w:line="240" w:lineRule="auto"/>
              <w:outlineLvl w:val="0"/>
            </w:pPr>
            <w:r w:rsidRPr="007D2A9D">
              <w:t>Лекції</w:t>
            </w:r>
          </w:p>
        </w:tc>
        <w:tc>
          <w:tcPr>
            <w:tcW w:w="943" w:type="dxa"/>
          </w:tcPr>
          <w:p w:rsidR="00BE0F68" w:rsidRPr="007D2A9D" w:rsidRDefault="00BE0F68" w:rsidP="006D1609">
            <w:pPr>
              <w:keepNext/>
              <w:tabs>
                <w:tab w:val="left" w:pos="284"/>
              </w:tabs>
              <w:spacing w:before="120" w:after="120" w:line="240" w:lineRule="auto"/>
              <w:outlineLvl w:val="0"/>
            </w:pPr>
            <w:r w:rsidRPr="007D2A9D">
              <w:t>Практичні</w:t>
            </w:r>
          </w:p>
        </w:tc>
        <w:tc>
          <w:tcPr>
            <w:tcW w:w="943" w:type="dxa"/>
          </w:tcPr>
          <w:p w:rsidR="00BE0F68" w:rsidRPr="007D2A9D" w:rsidRDefault="00BE0F68" w:rsidP="006D1609">
            <w:pPr>
              <w:keepNext/>
              <w:tabs>
                <w:tab w:val="left" w:pos="284"/>
              </w:tabs>
              <w:spacing w:before="120" w:after="120" w:line="240" w:lineRule="auto"/>
              <w:outlineLvl w:val="0"/>
            </w:pPr>
            <w:proofErr w:type="spellStart"/>
            <w:r w:rsidRPr="007D2A9D">
              <w:t>Лаб</w:t>
            </w:r>
            <w:proofErr w:type="spellEnd"/>
            <w:r w:rsidRPr="007D2A9D">
              <w:t>. роб.</w:t>
            </w:r>
          </w:p>
        </w:tc>
        <w:tc>
          <w:tcPr>
            <w:tcW w:w="943" w:type="dxa"/>
          </w:tcPr>
          <w:p w:rsidR="00BE0F68" w:rsidRPr="007D2A9D" w:rsidRDefault="00BE0F68" w:rsidP="006D1609">
            <w:pPr>
              <w:keepNext/>
              <w:tabs>
                <w:tab w:val="left" w:pos="284"/>
              </w:tabs>
              <w:spacing w:before="120" w:after="120" w:line="240" w:lineRule="auto"/>
              <w:outlineLvl w:val="0"/>
            </w:pPr>
            <w:r w:rsidRPr="007D2A9D">
              <w:t>СРС</w:t>
            </w:r>
          </w:p>
        </w:tc>
        <w:tc>
          <w:tcPr>
            <w:tcW w:w="943" w:type="dxa"/>
          </w:tcPr>
          <w:p w:rsidR="00BE0F68" w:rsidRPr="007D2A9D" w:rsidRDefault="00BE0F68" w:rsidP="006D1609">
            <w:pPr>
              <w:keepNext/>
              <w:tabs>
                <w:tab w:val="left" w:pos="284"/>
              </w:tabs>
              <w:spacing w:before="120" w:after="120" w:line="240" w:lineRule="auto"/>
              <w:outlineLvl w:val="0"/>
            </w:pPr>
            <w:r w:rsidRPr="007D2A9D">
              <w:t>МКР</w:t>
            </w:r>
          </w:p>
        </w:tc>
        <w:tc>
          <w:tcPr>
            <w:tcW w:w="943" w:type="dxa"/>
          </w:tcPr>
          <w:p w:rsidR="00BE0F68" w:rsidRPr="007D2A9D" w:rsidRDefault="00BE0F68" w:rsidP="006D1609">
            <w:pPr>
              <w:keepNext/>
              <w:tabs>
                <w:tab w:val="left" w:pos="284"/>
              </w:tabs>
              <w:spacing w:before="120" w:after="120" w:line="240" w:lineRule="auto"/>
              <w:outlineLvl w:val="0"/>
            </w:pPr>
            <w:r w:rsidRPr="007D2A9D">
              <w:t>РР</w:t>
            </w:r>
          </w:p>
        </w:tc>
        <w:tc>
          <w:tcPr>
            <w:tcW w:w="943" w:type="dxa"/>
          </w:tcPr>
          <w:p w:rsidR="00BE0F68" w:rsidRPr="007D2A9D" w:rsidRDefault="00BE0F68" w:rsidP="006D1609">
            <w:pPr>
              <w:keepNext/>
              <w:tabs>
                <w:tab w:val="left" w:pos="284"/>
              </w:tabs>
              <w:spacing w:before="120" w:after="120" w:line="240" w:lineRule="auto"/>
              <w:outlineLvl w:val="0"/>
            </w:pPr>
            <w:r w:rsidRPr="007D2A9D">
              <w:t>Семестровий контроль</w:t>
            </w:r>
          </w:p>
        </w:tc>
      </w:tr>
      <w:tr w:rsidR="00BE0F68" w:rsidRPr="007D2A9D" w:rsidTr="006D1609">
        <w:tc>
          <w:tcPr>
            <w:tcW w:w="1216" w:type="dxa"/>
          </w:tcPr>
          <w:p w:rsidR="006D1609" w:rsidRPr="007D2A9D" w:rsidRDefault="00BE0F68" w:rsidP="00BE0F68">
            <w:pPr>
              <w:keepNext/>
              <w:tabs>
                <w:tab w:val="left" w:pos="284"/>
              </w:tabs>
              <w:spacing w:before="120" w:after="120" w:line="240" w:lineRule="auto"/>
              <w:jc w:val="center"/>
              <w:outlineLvl w:val="0"/>
            </w:pPr>
            <w:r w:rsidRPr="007D2A9D">
              <w:t>4</w:t>
            </w:r>
          </w:p>
        </w:tc>
        <w:tc>
          <w:tcPr>
            <w:tcW w:w="942" w:type="dxa"/>
          </w:tcPr>
          <w:p w:rsidR="006D1609" w:rsidRPr="007D2A9D" w:rsidRDefault="00BE0F68" w:rsidP="00BE0F68">
            <w:pPr>
              <w:keepNext/>
              <w:tabs>
                <w:tab w:val="left" w:pos="284"/>
              </w:tabs>
              <w:spacing w:before="120" w:after="120" w:line="240" w:lineRule="auto"/>
              <w:jc w:val="center"/>
              <w:outlineLvl w:val="0"/>
            </w:pPr>
            <w:r w:rsidRPr="007D2A9D">
              <w:t>5</w:t>
            </w:r>
          </w:p>
        </w:tc>
        <w:tc>
          <w:tcPr>
            <w:tcW w:w="942" w:type="dxa"/>
          </w:tcPr>
          <w:p w:rsidR="006D1609" w:rsidRPr="007D2A9D" w:rsidRDefault="00BE0F68" w:rsidP="00BE0F68">
            <w:pPr>
              <w:keepNext/>
              <w:tabs>
                <w:tab w:val="left" w:pos="284"/>
              </w:tabs>
              <w:spacing w:before="120" w:after="120" w:line="240" w:lineRule="auto"/>
              <w:jc w:val="center"/>
              <w:outlineLvl w:val="0"/>
            </w:pPr>
            <w:r w:rsidRPr="007D2A9D">
              <w:t>150</w:t>
            </w:r>
          </w:p>
        </w:tc>
        <w:tc>
          <w:tcPr>
            <w:tcW w:w="942" w:type="dxa"/>
          </w:tcPr>
          <w:p w:rsidR="006D1609" w:rsidRPr="007D2A9D" w:rsidRDefault="00BE0F68" w:rsidP="00BE0F68">
            <w:pPr>
              <w:keepNext/>
              <w:tabs>
                <w:tab w:val="left" w:pos="284"/>
              </w:tabs>
              <w:spacing w:before="120" w:after="120" w:line="240" w:lineRule="auto"/>
              <w:jc w:val="center"/>
              <w:outlineLvl w:val="0"/>
            </w:pPr>
            <w:r w:rsidRPr="007D2A9D">
              <w:t>18</w:t>
            </w:r>
          </w:p>
        </w:tc>
        <w:tc>
          <w:tcPr>
            <w:tcW w:w="943" w:type="dxa"/>
          </w:tcPr>
          <w:p w:rsidR="006D1609" w:rsidRPr="007D2A9D" w:rsidRDefault="00BE0F68" w:rsidP="00BE0F68">
            <w:pPr>
              <w:keepNext/>
              <w:tabs>
                <w:tab w:val="left" w:pos="284"/>
              </w:tabs>
              <w:spacing w:before="120" w:after="120" w:line="240" w:lineRule="auto"/>
              <w:jc w:val="center"/>
              <w:outlineLvl w:val="0"/>
            </w:pPr>
            <w:r w:rsidRPr="007D2A9D">
              <w:t>-</w:t>
            </w:r>
          </w:p>
        </w:tc>
        <w:tc>
          <w:tcPr>
            <w:tcW w:w="943" w:type="dxa"/>
          </w:tcPr>
          <w:p w:rsidR="006D1609" w:rsidRPr="007D2A9D" w:rsidRDefault="00BE0F68" w:rsidP="00BE0F68">
            <w:pPr>
              <w:keepNext/>
              <w:tabs>
                <w:tab w:val="left" w:pos="284"/>
              </w:tabs>
              <w:spacing w:before="120" w:after="120" w:line="240" w:lineRule="auto"/>
              <w:jc w:val="center"/>
              <w:outlineLvl w:val="0"/>
            </w:pPr>
            <w:r w:rsidRPr="007D2A9D">
              <w:t>36</w:t>
            </w:r>
          </w:p>
        </w:tc>
        <w:tc>
          <w:tcPr>
            <w:tcW w:w="943" w:type="dxa"/>
          </w:tcPr>
          <w:p w:rsidR="006D1609" w:rsidRPr="007D2A9D" w:rsidRDefault="00BE0F68" w:rsidP="00BE0F68">
            <w:pPr>
              <w:keepNext/>
              <w:tabs>
                <w:tab w:val="left" w:pos="284"/>
              </w:tabs>
              <w:spacing w:before="120" w:after="120" w:line="240" w:lineRule="auto"/>
              <w:jc w:val="center"/>
              <w:outlineLvl w:val="0"/>
            </w:pPr>
            <w:r w:rsidRPr="007D2A9D">
              <w:t>96</w:t>
            </w:r>
          </w:p>
        </w:tc>
        <w:tc>
          <w:tcPr>
            <w:tcW w:w="943" w:type="dxa"/>
          </w:tcPr>
          <w:p w:rsidR="006D1609" w:rsidRPr="007D2A9D" w:rsidRDefault="005C3B2D" w:rsidP="00BE0F68">
            <w:pPr>
              <w:keepNext/>
              <w:tabs>
                <w:tab w:val="left" w:pos="284"/>
              </w:tabs>
              <w:spacing w:before="120" w:after="120" w:line="240" w:lineRule="auto"/>
              <w:jc w:val="center"/>
              <w:outlineLvl w:val="0"/>
            </w:pPr>
            <w:r w:rsidRPr="007D2A9D">
              <w:t>2</w:t>
            </w:r>
          </w:p>
        </w:tc>
        <w:tc>
          <w:tcPr>
            <w:tcW w:w="943" w:type="dxa"/>
          </w:tcPr>
          <w:p w:rsidR="006D1609" w:rsidRPr="007D2A9D" w:rsidRDefault="00BE0F68" w:rsidP="00BE0F68">
            <w:pPr>
              <w:keepNext/>
              <w:tabs>
                <w:tab w:val="left" w:pos="284"/>
              </w:tabs>
              <w:spacing w:before="120" w:after="120" w:line="240" w:lineRule="auto"/>
              <w:jc w:val="center"/>
              <w:outlineLvl w:val="0"/>
            </w:pPr>
            <w:r w:rsidRPr="007D2A9D">
              <w:t>-</w:t>
            </w:r>
          </w:p>
        </w:tc>
        <w:tc>
          <w:tcPr>
            <w:tcW w:w="943" w:type="dxa"/>
          </w:tcPr>
          <w:p w:rsidR="006D1609" w:rsidRPr="007D2A9D" w:rsidRDefault="00BE0F68" w:rsidP="00BE0F68">
            <w:pPr>
              <w:keepNext/>
              <w:tabs>
                <w:tab w:val="left" w:pos="284"/>
              </w:tabs>
              <w:spacing w:before="120" w:after="120" w:line="240" w:lineRule="auto"/>
              <w:jc w:val="center"/>
              <w:outlineLvl w:val="0"/>
            </w:pPr>
            <w:r w:rsidRPr="007D2A9D">
              <w:t>екзамен</w:t>
            </w:r>
          </w:p>
        </w:tc>
      </w:tr>
    </w:tbl>
    <w:p w:rsidR="00613EC6" w:rsidRPr="007D2A9D" w:rsidRDefault="00613EC6" w:rsidP="00F76419">
      <w:pPr>
        <w:pBdr>
          <w:top w:val="nil"/>
          <w:left w:val="nil"/>
          <w:bottom w:val="nil"/>
          <w:right w:val="nil"/>
          <w:between w:val="nil"/>
        </w:pBdr>
        <w:spacing w:line="240" w:lineRule="auto"/>
        <w:ind w:firstLine="360"/>
        <w:jc w:val="both"/>
        <w:rPr>
          <w:rFonts w:eastAsia="Times New Roman"/>
          <w:color w:val="000000"/>
        </w:rPr>
      </w:pPr>
    </w:p>
    <w:p w:rsidR="00316858" w:rsidRPr="007D2A9D" w:rsidRDefault="00316858" w:rsidP="00F76419">
      <w:pPr>
        <w:pBdr>
          <w:top w:val="nil"/>
          <w:left w:val="nil"/>
          <w:bottom w:val="nil"/>
          <w:right w:val="nil"/>
          <w:between w:val="nil"/>
        </w:pBdr>
        <w:spacing w:line="240" w:lineRule="auto"/>
        <w:ind w:firstLine="360"/>
        <w:jc w:val="both"/>
        <w:rPr>
          <w:rFonts w:eastAsia="Times New Roman"/>
          <w:i/>
          <w:color w:val="000000"/>
        </w:rPr>
      </w:pPr>
      <w:r w:rsidRPr="007D2A9D">
        <w:rPr>
          <w:rFonts w:eastAsia="Times New Roman"/>
          <w:i/>
          <w:color w:val="000000"/>
        </w:rPr>
        <w:t>Види контролю встановлюються відповідно до Поло</w:t>
      </w:r>
      <w:r w:rsidR="005C3B2D" w:rsidRPr="007D2A9D">
        <w:rPr>
          <w:rFonts w:eastAsia="Times New Roman"/>
          <w:i/>
          <w:color w:val="000000"/>
        </w:rPr>
        <w:t xml:space="preserve">ження про поточний </w:t>
      </w:r>
      <w:r w:rsidRPr="007D2A9D">
        <w:rPr>
          <w:rFonts w:eastAsia="Times New Roman"/>
          <w:i/>
          <w:color w:val="000000"/>
        </w:rPr>
        <w:t xml:space="preserve">та семестровий контроль результатів навчання в КПІ ім. Ігоря Сікорського:   </w:t>
      </w:r>
    </w:p>
    <w:p w:rsidR="0072341D" w:rsidRPr="007D2A9D" w:rsidRDefault="0072341D" w:rsidP="0072341D">
      <w:pPr>
        <w:pBdr>
          <w:top w:val="nil"/>
          <w:left w:val="nil"/>
          <w:bottom w:val="nil"/>
          <w:right w:val="nil"/>
          <w:between w:val="nil"/>
        </w:pBdr>
        <w:spacing w:after="120" w:line="240" w:lineRule="auto"/>
        <w:ind w:left="720"/>
        <w:jc w:val="both"/>
        <w:rPr>
          <w:rFonts w:eastAsia="Times New Roman"/>
          <w:i/>
          <w:color w:val="000000"/>
          <w:lang w:val="ru-RU"/>
        </w:rPr>
      </w:pPr>
      <w:r w:rsidRPr="007D2A9D">
        <w:rPr>
          <w:rFonts w:eastAsia="Times New Roman"/>
          <w:i/>
          <w:color w:val="000000"/>
          <w:lang w:val="ru-RU"/>
        </w:rPr>
        <w:t xml:space="preserve">1. </w:t>
      </w:r>
      <w:proofErr w:type="spellStart"/>
      <w:r w:rsidRPr="007D2A9D">
        <w:rPr>
          <w:rFonts w:eastAsia="Times New Roman"/>
          <w:i/>
          <w:color w:val="000000"/>
          <w:lang w:val="ru-RU"/>
        </w:rPr>
        <w:t>Поточний</w:t>
      </w:r>
      <w:proofErr w:type="spellEnd"/>
      <w:r w:rsidRPr="007D2A9D">
        <w:rPr>
          <w:rFonts w:eastAsia="Times New Roman"/>
          <w:i/>
          <w:color w:val="000000"/>
          <w:lang w:val="ru-RU"/>
        </w:rPr>
        <w:t xml:space="preserve"> контроль: Перев</w:t>
      </w:r>
      <w:proofErr w:type="spellStart"/>
      <w:r w:rsidRPr="007D2A9D">
        <w:rPr>
          <w:rFonts w:eastAsia="Times New Roman"/>
          <w:i/>
          <w:color w:val="000000"/>
        </w:rPr>
        <w:t>ірка</w:t>
      </w:r>
      <w:proofErr w:type="spellEnd"/>
      <w:r w:rsidRPr="007D2A9D">
        <w:rPr>
          <w:rFonts w:eastAsia="Times New Roman"/>
          <w:i/>
          <w:color w:val="000000"/>
        </w:rPr>
        <w:t xml:space="preserve"> робочих журналів з лабораторних робі</w:t>
      </w:r>
      <w:proofErr w:type="gramStart"/>
      <w:r w:rsidRPr="007D2A9D">
        <w:rPr>
          <w:rFonts w:eastAsia="Times New Roman"/>
          <w:i/>
          <w:color w:val="000000"/>
        </w:rPr>
        <w:t>т</w:t>
      </w:r>
      <w:proofErr w:type="gramEnd"/>
      <w:r w:rsidRPr="007D2A9D">
        <w:rPr>
          <w:rFonts w:eastAsia="Times New Roman"/>
          <w:i/>
          <w:color w:val="000000"/>
        </w:rPr>
        <w:t>.</w:t>
      </w:r>
      <w:r w:rsidRPr="007D2A9D">
        <w:rPr>
          <w:rFonts w:eastAsia="Times New Roman"/>
          <w:i/>
          <w:color w:val="000000"/>
          <w:lang w:val="ru-RU"/>
        </w:rPr>
        <w:t xml:space="preserve">. </w:t>
      </w:r>
    </w:p>
    <w:p w:rsidR="0072341D" w:rsidRPr="007D2A9D" w:rsidRDefault="005C3B2D" w:rsidP="0072341D">
      <w:pPr>
        <w:pBdr>
          <w:top w:val="nil"/>
          <w:left w:val="nil"/>
          <w:bottom w:val="nil"/>
          <w:right w:val="nil"/>
          <w:between w:val="nil"/>
        </w:pBdr>
        <w:spacing w:after="120" w:line="240" w:lineRule="auto"/>
        <w:ind w:left="720"/>
        <w:jc w:val="both"/>
        <w:rPr>
          <w:rFonts w:eastAsia="Times New Roman"/>
          <w:i/>
          <w:color w:val="000000"/>
          <w:lang w:val="ru-RU"/>
        </w:rPr>
      </w:pPr>
      <w:r w:rsidRPr="007D2A9D">
        <w:rPr>
          <w:rFonts w:eastAsia="Times New Roman"/>
          <w:i/>
          <w:color w:val="000000"/>
          <w:lang w:val="ru-RU"/>
        </w:rPr>
        <w:t>2</w:t>
      </w:r>
      <w:r w:rsidR="0072341D" w:rsidRPr="007D2A9D">
        <w:rPr>
          <w:rFonts w:eastAsia="Times New Roman"/>
          <w:i/>
          <w:color w:val="000000"/>
          <w:lang w:val="ru-RU"/>
        </w:rPr>
        <w:t xml:space="preserve">. </w:t>
      </w:r>
      <w:proofErr w:type="spellStart"/>
      <w:r w:rsidR="0072341D" w:rsidRPr="007D2A9D">
        <w:rPr>
          <w:rFonts w:eastAsia="Times New Roman"/>
          <w:i/>
          <w:color w:val="000000"/>
          <w:lang w:val="ru-RU"/>
        </w:rPr>
        <w:t>Семестровий</w:t>
      </w:r>
      <w:proofErr w:type="spellEnd"/>
      <w:r w:rsidR="0072341D" w:rsidRPr="007D2A9D">
        <w:rPr>
          <w:rFonts w:eastAsia="Times New Roman"/>
          <w:i/>
          <w:color w:val="000000"/>
          <w:lang w:val="ru-RU"/>
        </w:rPr>
        <w:t xml:space="preserve"> контроль: - </w:t>
      </w:r>
      <w:proofErr w:type="spellStart"/>
      <w:r w:rsidR="0072341D" w:rsidRPr="007D2A9D">
        <w:rPr>
          <w:rFonts w:eastAsia="Times New Roman"/>
          <w:i/>
          <w:color w:val="000000"/>
          <w:lang w:val="ru-RU"/>
        </w:rPr>
        <w:t>екзамен</w:t>
      </w:r>
      <w:proofErr w:type="spellEnd"/>
      <w:r w:rsidR="0072341D" w:rsidRPr="007D2A9D">
        <w:rPr>
          <w:rFonts w:eastAsia="Times New Roman"/>
          <w:i/>
          <w:color w:val="000000"/>
          <w:lang w:val="ru-RU"/>
        </w:rPr>
        <w:t>.</w:t>
      </w:r>
    </w:p>
    <w:p w:rsidR="0072341D" w:rsidRPr="007D2A9D" w:rsidRDefault="0072341D" w:rsidP="00F76419">
      <w:pPr>
        <w:pBdr>
          <w:top w:val="nil"/>
          <w:left w:val="nil"/>
          <w:bottom w:val="nil"/>
          <w:right w:val="nil"/>
          <w:between w:val="nil"/>
        </w:pBdr>
        <w:spacing w:after="120" w:line="240" w:lineRule="auto"/>
        <w:ind w:left="720"/>
        <w:jc w:val="center"/>
        <w:rPr>
          <w:rFonts w:eastAsia="Times New Roman"/>
          <w:b/>
          <w:color w:val="000000"/>
        </w:rPr>
      </w:pPr>
      <w:r w:rsidRPr="007D2A9D">
        <w:rPr>
          <w:rFonts w:eastAsia="Times New Roman"/>
          <w:b/>
          <w:color w:val="000000"/>
        </w:rPr>
        <w:t>Рейтингова система оцінювання результатів навчання</w:t>
      </w:r>
    </w:p>
    <w:p w:rsidR="0072341D" w:rsidRPr="007D2A9D" w:rsidRDefault="008C26C7" w:rsidP="0072341D">
      <w:pPr>
        <w:pBdr>
          <w:top w:val="nil"/>
          <w:left w:val="nil"/>
          <w:bottom w:val="nil"/>
          <w:right w:val="nil"/>
          <w:between w:val="nil"/>
        </w:pBdr>
        <w:spacing w:after="120" w:line="240" w:lineRule="auto"/>
        <w:ind w:left="720"/>
        <w:jc w:val="both"/>
        <w:rPr>
          <w:rFonts w:eastAsia="Times New Roman"/>
          <w:i/>
          <w:color w:val="000000"/>
        </w:rPr>
      </w:pPr>
      <w:r w:rsidRPr="007D2A9D">
        <w:rPr>
          <w:rFonts w:eastAsia="Times New Roman"/>
          <w:color w:val="000000"/>
        </w:rPr>
        <w:t xml:space="preserve">1. </w:t>
      </w:r>
      <w:r w:rsidRPr="007D2A9D">
        <w:rPr>
          <w:rFonts w:eastAsia="Times New Roman"/>
          <w:i/>
          <w:color w:val="000000"/>
        </w:rPr>
        <w:t xml:space="preserve">Рейтинг </w:t>
      </w:r>
      <w:r w:rsidR="005263FC" w:rsidRPr="007D2A9D">
        <w:rPr>
          <w:i/>
        </w:rPr>
        <w:t xml:space="preserve">здобувача вищої освіти рівня </w:t>
      </w:r>
      <w:proofErr w:type="spellStart"/>
      <w:r w:rsidR="005263FC" w:rsidRPr="007D2A9D">
        <w:rPr>
          <w:i/>
        </w:rPr>
        <w:t>PhD</w:t>
      </w:r>
      <w:proofErr w:type="spellEnd"/>
      <w:r w:rsidR="0072341D" w:rsidRPr="007D2A9D">
        <w:rPr>
          <w:rFonts w:eastAsia="Times New Roman"/>
          <w:i/>
          <w:color w:val="000000"/>
        </w:rPr>
        <w:t xml:space="preserve"> з кредитного модуля розраховується виходя</w:t>
      </w:r>
      <w:r w:rsidR="00F76419" w:rsidRPr="007D2A9D">
        <w:rPr>
          <w:rFonts w:eastAsia="Times New Roman"/>
          <w:i/>
          <w:color w:val="000000"/>
        </w:rPr>
        <w:t>чи із 100-бальної шкали, з них 6</w:t>
      </w:r>
      <w:r w:rsidR="0072341D" w:rsidRPr="007D2A9D">
        <w:rPr>
          <w:rFonts w:eastAsia="Times New Roman"/>
          <w:i/>
          <w:color w:val="000000"/>
        </w:rPr>
        <w:t>0 балів складає стартова шкала. Стартовий рейтинг (протягом семестру) складається з балів, що студент отримує за: –</w:t>
      </w:r>
      <w:r w:rsidR="00F76419" w:rsidRPr="007D2A9D">
        <w:rPr>
          <w:rFonts w:eastAsia="Times New Roman"/>
          <w:i/>
          <w:color w:val="000000"/>
        </w:rPr>
        <w:t xml:space="preserve"> виконання лабораторних робіт (10*5</w:t>
      </w:r>
      <w:r w:rsidR="0072341D" w:rsidRPr="007D2A9D">
        <w:rPr>
          <w:rFonts w:eastAsia="Times New Roman"/>
          <w:i/>
          <w:color w:val="000000"/>
        </w:rPr>
        <w:t>);  – написання модульної контрольної роботи (МКР)</w:t>
      </w:r>
      <w:r w:rsidR="00F76419" w:rsidRPr="007D2A9D">
        <w:rPr>
          <w:rFonts w:eastAsia="Times New Roman"/>
          <w:i/>
          <w:color w:val="000000"/>
        </w:rPr>
        <w:t xml:space="preserve"> – 10 балів</w:t>
      </w:r>
      <w:r w:rsidR="0072341D" w:rsidRPr="007D2A9D">
        <w:rPr>
          <w:rFonts w:eastAsia="Times New Roman"/>
          <w:i/>
          <w:color w:val="000000"/>
        </w:rPr>
        <w:t xml:space="preserve">;   </w:t>
      </w:r>
    </w:p>
    <w:p w:rsidR="00F76419" w:rsidRPr="007D2A9D" w:rsidRDefault="0072341D" w:rsidP="0072341D">
      <w:pPr>
        <w:pBdr>
          <w:top w:val="nil"/>
          <w:left w:val="nil"/>
          <w:bottom w:val="nil"/>
          <w:right w:val="nil"/>
          <w:between w:val="nil"/>
        </w:pBdr>
        <w:spacing w:after="120" w:line="240" w:lineRule="auto"/>
        <w:ind w:left="720"/>
        <w:jc w:val="both"/>
        <w:rPr>
          <w:rFonts w:eastAsia="Times New Roman"/>
          <w:i/>
          <w:color w:val="000000"/>
        </w:rPr>
      </w:pPr>
      <w:r w:rsidRPr="007D2A9D">
        <w:rPr>
          <w:rFonts w:eastAsia="Times New Roman"/>
          <w:i/>
          <w:color w:val="000000"/>
        </w:rPr>
        <w:t xml:space="preserve">2. Критерії нарахування балів: </w:t>
      </w:r>
    </w:p>
    <w:p w:rsidR="00F76419" w:rsidRPr="007D2A9D" w:rsidRDefault="0072341D" w:rsidP="0072341D">
      <w:pPr>
        <w:pBdr>
          <w:top w:val="nil"/>
          <w:left w:val="nil"/>
          <w:bottom w:val="nil"/>
          <w:right w:val="nil"/>
          <w:between w:val="nil"/>
        </w:pBdr>
        <w:spacing w:after="120" w:line="240" w:lineRule="auto"/>
        <w:ind w:left="720"/>
        <w:jc w:val="both"/>
        <w:rPr>
          <w:rFonts w:eastAsia="Times New Roman"/>
          <w:i/>
          <w:color w:val="000000"/>
        </w:rPr>
      </w:pPr>
      <w:r w:rsidRPr="007D2A9D">
        <w:rPr>
          <w:rFonts w:eastAsia="Times New Roman"/>
          <w:i/>
          <w:color w:val="000000"/>
        </w:rPr>
        <w:t>2.1. Критерії оцінювання</w:t>
      </w:r>
      <w:r w:rsidR="00F76419" w:rsidRPr="007D2A9D">
        <w:rPr>
          <w:rFonts w:eastAsia="Times New Roman"/>
          <w:i/>
          <w:color w:val="000000"/>
        </w:rPr>
        <w:t xml:space="preserve"> виконання лабораторних робіт</w:t>
      </w:r>
      <w:r w:rsidRPr="007D2A9D">
        <w:rPr>
          <w:rFonts w:eastAsia="Times New Roman"/>
          <w:i/>
          <w:color w:val="000000"/>
        </w:rPr>
        <w:t xml:space="preserve">: </w:t>
      </w:r>
    </w:p>
    <w:p w:rsidR="00242C6E" w:rsidRPr="007D2A9D" w:rsidRDefault="0072341D" w:rsidP="0072341D">
      <w:pPr>
        <w:pBdr>
          <w:top w:val="nil"/>
          <w:left w:val="nil"/>
          <w:bottom w:val="nil"/>
          <w:right w:val="nil"/>
          <w:between w:val="nil"/>
        </w:pBdr>
        <w:spacing w:after="120" w:line="240" w:lineRule="auto"/>
        <w:ind w:left="720"/>
        <w:jc w:val="both"/>
        <w:rPr>
          <w:rFonts w:eastAsia="Times New Roman"/>
          <w:i/>
          <w:color w:val="000000"/>
        </w:rPr>
      </w:pPr>
      <w:r w:rsidRPr="007D2A9D">
        <w:rPr>
          <w:rFonts w:eastAsia="Times New Roman"/>
          <w:i/>
          <w:color w:val="000000"/>
        </w:rPr>
        <w:t>Ваговий бал – 10 балів. Оцінювання роботи проводиться за наступною шкалою:</w:t>
      </w:r>
    </w:p>
    <w:p w:rsidR="008C26C7" w:rsidRPr="007D2A9D" w:rsidRDefault="008C26C7" w:rsidP="008C26C7">
      <w:pPr>
        <w:pStyle w:val="a0"/>
        <w:numPr>
          <w:ilvl w:val="0"/>
          <w:numId w:val="11"/>
        </w:numPr>
        <w:jc w:val="both"/>
        <w:rPr>
          <w:i/>
        </w:rPr>
      </w:pPr>
      <w:r w:rsidRPr="007D2A9D">
        <w:rPr>
          <w:i/>
          <w:u w:val="single"/>
        </w:rPr>
        <w:t>10 балів:</w:t>
      </w:r>
      <w:r w:rsidRPr="007D2A9D">
        <w:rPr>
          <w:i/>
        </w:rPr>
        <w:t xml:space="preserve"> Гарна робота, правильно оформлений протокол роботи та безпомилкове вирішення усіх завдань під час захисту роботи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8C26C7" w:rsidRPr="007D2A9D" w:rsidRDefault="008C26C7" w:rsidP="008C26C7">
      <w:pPr>
        <w:pStyle w:val="a0"/>
        <w:numPr>
          <w:ilvl w:val="0"/>
          <w:numId w:val="11"/>
        </w:numPr>
        <w:jc w:val="both"/>
        <w:rPr>
          <w:i/>
        </w:rPr>
      </w:pPr>
      <w:r w:rsidRPr="007D2A9D">
        <w:rPr>
          <w:i/>
          <w:u w:val="single"/>
        </w:rPr>
        <w:t>7 бали</w:t>
      </w:r>
      <w:r w:rsidRPr="007D2A9D">
        <w:rPr>
          <w:i/>
        </w:rPr>
        <w:t>: Незначні помилки при виконанні лабораторної роботи або неправильно оформлений протокол та вирішення усіх завдань під час захисту роботи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8C26C7" w:rsidRPr="007D2A9D" w:rsidRDefault="002B73CC" w:rsidP="008C26C7">
      <w:pPr>
        <w:pStyle w:val="a0"/>
        <w:numPr>
          <w:ilvl w:val="0"/>
          <w:numId w:val="11"/>
        </w:numPr>
        <w:jc w:val="both"/>
        <w:rPr>
          <w:i/>
        </w:rPr>
      </w:pPr>
      <w:r w:rsidRPr="007D2A9D">
        <w:rPr>
          <w:i/>
          <w:u w:val="single"/>
        </w:rPr>
        <w:t>3</w:t>
      </w:r>
      <w:r w:rsidR="008C26C7" w:rsidRPr="007D2A9D">
        <w:rPr>
          <w:i/>
          <w:u w:val="single"/>
        </w:rPr>
        <w:t xml:space="preserve"> бал</w:t>
      </w:r>
      <w:r w:rsidRPr="007D2A9D">
        <w:rPr>
          <w:i/>
          <w:u w:val="single"/>
        </w:rPr>
        <w:t>и</w:t>
      </w:r>
      <w:r w:rsidR="008C26C7" w:rsidRPr="007D2A9D">
        <w:rPr>
          <w:i/>
          <w:u w:val="single"/>
        </w:rPr>
        <w:t>:</w:t>
      </w:r>
      <w:r w:rsidR="008C26C7" w:rsidRPr="007D2A9D">
        <w:rPr>
          <w:i/>
        </w:rPr>
        <w:t xml:space="preserve"> Незначні помилки при виконанні лабораторної роботи або неправильно оформлений протокол та під час захисту роботи вірне </w:t>
      </w:r>
      <w:r w:rsidR="008C26C7" w:rsidRPr="007D2A9D">
        <w:rPr>
          <w:i/>
        </w:rPr>
        <w:lastRenderedPageBreak/>
        <w:t>вирішення розрахункових вправ (але не менше 50 %); наявність принципових помилок у відповідях</w:t>
      </w:r>
    </w:p>
    <w:p w:rsidR="008C26C7" w:rsidRPr="007D2A9D" w:rsidRDefault="008C26C7" w:rsidP="008C26C7">
      <w:pPr>
        <w:pStyle w:val="a0"/>
        <w:numPr>
          <w:ilvl w:val="0"/>
          <w:numId w:val="11"/>
        </w:numPr>
        <w:jc w:val="both"/>
        <w:rPr>
          <w:i/>
        </w:rPr>
      </w:pPr>
      <w:r w:rsidRPr="007D2A9D">
        <w:rPr>
          <w:i/>
          <w:u w:val="single"/>
        </w:rPr>
        <w:t xml:space="preserve">0 балів: </w:t>
      </w:r>
      <w:r w:rsidRPr="007D2A9D">
        <w:rPr>
          <w:i/>
        </w:rPr>
        <w:t>Робота не виконана або не захищена;</w:t>
      </w:r>
    </w:p>
    <w:p w:rsidR="008C26C7" w:rsidRPr="007D2A9D" w:rsidRDefault="008C26C7" w:rsidP="008C26C7">
      <w:pPr>
        <w:tabs>
          <w:tab w:val="num" w:pos="1068"/>
        </w:tabs>
        <w:spacing w:line="240" w:lineRule="auto"/>
        <w:jc w:val="both"/>
      </w:pPr>
    </w:p>
    <w:p w:rsidR="008C26C7" w:rsidRPr="007D2A9D" w:rsidRDefault="008C26C7" w:rsidP="008C26C7">
      <w:pPr>
        <w:ind w:left="720"/>
        <w:jc w:val="center"/>
        <w:rPr>
          <w:b/>
        </w:rPr>
      </w:pPr>
      <w:r w:rsidRPr="007D2A9D">
        <w:tab/>
      </w:r>
      <w:r w:rsidRPr="007D2A9D">
        <w:rPr>
          <w:b/>
        </w:rPr>
        <w:t>2.2. Модульна контрольна робота</w:t>
      </w:r>
    </w:p>
    <w:p w:rsidR="008C26C7" w:rsidRPr="007D2A9D" w:rsidRDefault="008C26C7" w:rsidP="008C26C7">
      <w:pPr>
        <w:tabs>
          <w:tab w:val="num" w:pos="1068"/>
        </w:tabs>
        <w:spacing w:line="240" w:lineRule="auto"/>
        <w:jc w:val="both"/>
      </w:pPr>
    </w:p>
    <w:p w:rsidR="008C26C7" w:rsidRPr="007D2A9D" w:rsidRDefault="008C26C7" w:rsidP="00A56BFD">
      <w:pPr>
        <w:pStyle w:val="a0"/>
        <w:ind w:left="907"/>
        <w:rPr>
          <w:i/>
        </w:rPr>
      </w:pPr>
      <w:r w:rsidRPr="007D2A9D">
        <w:rPr>
          <w:i/>
        </w:rPr>
        <w:t>Кількість завдань цього виду – 1.</w:t>
      </w:r>
    </w:p>
    <w:p w:rsidR="008C26C7" w:rsidRPr="007D2A9D" w:rsidRDefault="008C26C7" w:rsidP="00A56BFD">
      <w:pPr>
        <w:pStyle w:val="a0"/>
        <w:ind w:left="907"/>
        <w:jc w:val="both"/>
        <w:rPr>
          <w:i/>
        </w:rPr>
      </w:pPr>
      <w:r w:rsidRPr="007D2A9D">
        <w:rPr>
          <w:i/>
        </w:rPr>
        <w:t xml:space="preserve">Модульна контрольна робота оцінюється в </w:t>
      </w:r>
      <w:r w:rsidRPr="007D2A9D">
        <w:rPr>
          <w:i/>
          <w:u w:val="single"/>
        </w:rPr>
        <w:t>10 балів.</w:t>
      </w:r>
      <w:r w:rsidRPr="007D2A9D">
        <w:rPr>
          <w:i/>
        </w:rPr>
        <w:t xml:space="preserve"> </w:t>
      </w:r>
    </w:p>
    <w:p w:rsidR="008C26C7" w:rsidRPr="007D2A9D" w:rsidRDefault="008C26C7" w:rsidP="008C26C7">
      <w:pPr>
        <w:pStyle w:val="a0"/>
        <w:numPr>
          <w:ilvl w:val="0"/>
          <w:numId w:val="11"/>
        </w:numPr>
        <w:jc w:val="center"/>
        <w:rPr>
          <w:b/>
        </w:rPr>
      </w:pPr>
      <w:r w:rsidRPr="007D2A9D">
        <w:rPr>
          <w:b/>
        </w:rPr>
        <w:t>Критерії оцінювання модульної контрольної роботи:</w:t>
      </w:r>
    </w:p>
    <w:p w:rsidR="008C26C7" w:rsidRPr="007D2A9D" w:rsidRDefault="008C26C7" w:rsidP="008C26C7">
      <w:pPr>
        <w:pStyle w:val="a0"/>
        <w:numPr>
          <w:ilvl w:val="0"/>
          <w:numId w:val="11"/>
        </w:numPr>
        <w:jc w:val="both"/>
        <w:rPr>
          <w:i/>
        </w:rPr>
      </w:pPr>
      <w:r w:rsidRPr="007D2A9D">
        <w:rPr>
          <w:i/>
          <w:u w:val="single"/>
        </w:rPr>
        <w:t>10-9 балів</w:t>
      </w:r>
      <w:r w:rsidRPr="007D2A9D">
        <w:rPr>
          <w:i/>
        </w:rPr>
        <w:t>: «відмінно» – безпомилкове вирішення усіх завдань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8C26C7" w:rsidRPr="007D2A9D" w:rsidRDefault="008C26C7" w:rsidP="008C26C7">
      <w:pPr>
        <w:pStyle w:val="a0"/>
        <w:numPr>
          <w:ilvl w:val="0"/>
          <w:numId w:val="11"/>
        </w:numPr>
        <w:jc w:val="both"/>
        <w:rPr>
          <w:i/>
        </w:rPr>
      </w:pPr>
      <w:r w:rsidRPr="007D2A9D">
        <w:rPr>
          <w:i/>
          <w:u w:val="single"/>
        </w:rPr>
        <w:t>8-7 балів</w:t>
      </w:r>
      <w:r w:rsidRPr="007D2A9D">
        <w:rPr>
          <w:i/>
        </w:rPr>
        <w:t>: «добре» – вирішення усіх завдань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8C26C7" w:rsidRPr="007D2A9D" w:rsidRDefault="008C26C7" w:rsidP="008C26C7">
      <w:pPr>
        <w:pStyle w:val="a0"/>
        <w:numPr>
          <w:ilvl w:val="0"/>
          <w:numId w:val="11"/>
        </w:numPr>
        <w:jc w:val="both"/>
        <w:rPr>
          <w:i/>
        </w:rPr>
      </w:pPr>
      <w:r w:rsidRPr="007D2A9D">
        <w:rPr>
          <w:i/>
          <w:u w:val="single"/>
        </w:rPr>
        <w:t>6-5 балів:</w:t>
      </w:r>
      <w:r w:rsidRPr="007D2A9D">
        <w:rPr>
          <w:i/>
        </w:rPr>
        <w:t xml:space="preserve"> «задовільно» – вирішення усіх розрахункових вправ з двома –трьома досить суттєвими помилками; наявність суттєвих зауважень до теоретичних викладок, помилки у формулах;</w:t>
      </w:r>
    </w:p>
    <w:p w:rsidR="008C26C7" w:rsidRPr="007D2A9D" w:rsidRDefault="008C26C7" w:rsidP="008C26C7">
      <w:pPr>
        <w:pStyle w:val="a0"/>
        <w:numPr>
          <w:ilvl w:val="0"/>
          <w:numId w:val="11"/>
        </w:numPr>
        <w:jc w:val="both"/>
        <w:rPr>
          <w:i/>
        </w:rPr>
      </w:pPr>
      <w:r w:rsidRPr="007D2A9D">
        <w:rPr>
          <w:i/>
          <w:u w:val="single"/>
        </w:rPr>
        <w:t>4-3 балів:</w:t>
      </w:r>
      <w:r w:rsidRPr="007D2A9D">
        <w:rPr>
          <w:i/>
        </w:rPr>
        <w:t xml:space="preserve"> «достатньо» – вірне вирішення розрахункових вправ (але не менше 50 %); наявність принципових помилок у відповідях.</w:t>
      </w:r>
    </w:p>
    <w:p w:rsidR="008C26C7" w:rsidRPr="007D2A9D" w:rsidRDefault="008C26C7" w:rsidP="008C26C7">
      <w:pPr>
        <w:pStyle w:val="a0"/>
        <w:numPr>
          <w:ilvl w:val="0"/>
          <w:numId w:val="11"/>
        </w:numPr>
        <w:spacing w:line="240" w:lineRule="auto"/>
        <w:jc w:val="both"/>
        <w:rPr>
          <w:i/>
        </w:rPr>
      </w:pPr>
      <w:r w:rsidRPr="007D2A9D">
        <w:rPr>
          <w:i/>
          <w:u w:val="single"/>
        </w:rPr>
        <w:t>0 балів:</w:t>
      </w:r>
      <w:r w:rsidRPr="007D2A9D">
        <w:rPr>
          <w:i/>
        </w:rPr>
        <w:t xml:space="preserve"> відповідь принципово невірна або відсутня.</w:t>
      </w:r>
    </w:p>
    <w:p w:rsidR="008C26C7" w:rsidRPr="007D2A9D" w:rsidRDefault="008C26C7" w:rsidP="002B73CC">
      <w:pPr>
        <w:pStyle w:val="a0"/>
        <w:spacing w:line="240" w:lineRule="auto"/>
        <w:ind w:left="907"/>
        <w:jc w:val="both"/>
      </w:pPr>
    </w:p>
    <w:p w:rsidR="008C26C7" w:rsidRPr="007D2A9D" w:rsidRDefault="008C26C7" w:rsidP="008C26C7">
      <w:pPr>
        <w:pStyle w:val="a0"/>
        <w:keepNext/>
        <w:numPr>
          <w:ilvl w:val="0"/>
          <w:numId w:val="11"/>
        </w:numPr>
        <w:autoSpaceDE w:val="0"/>
        <w:autoSpaceDN w:val="0"/>
        <w:adjustRightInd w:val="0"/>
        <w:spacing w:after="120" w:line="360" w:lineRule="auto"/>
        <w:ind w:right="-79"/>
        <w:jc w:val="center"/>
        <w:outlineLvl w:val="1"/>
        <w:rPr>
          <w:b/>
          <w:caps/>
        </w:rPr>
      </w:pPr>
      <w:r w:rsidRPr="007D2A9D">
        <w:rPr>
          <w:b/>
          <w:caps/>
        </w:rPr>
        <w:t>Штрафні та заохочувальні бали</w:t>
      </w:r>
    </w:p>
    <w:p w:rsidR="008C26C7" w:rsidRPr="007D2A9D" w:rsidRDefault="008C26C7" w:rsidP="008C26C7">
      <w:pPr>
        <w:pStyle w:val="a0"/>
        <w:numPr>
          <w:ilvl w:val="0"/>
          <w:numId w:val="11"/>
        </w:numPr>
        <w:jc w:val="both"/>
        <w:rPr>
          <w:i/>
        </w:rPr>
      </w:pPr>
      <w:r w:rsidRPr="007D2A9D">
        <w:rPr>
          <w:i/>
        </w:rPr>
        <w:t xml:space="preserve">За несвоєчасне </w:t>
      </w:r>
      <w:r w:rsidR="002B73CC" w:rsidRPr="007D2A9D">
        <w:rPr>
          <w:i/>
        </w:rPr>
        <w:t>виконання лабораторної роботи</w:t>
      </w:r>
      <w:r w:rsidRPr="007D2A9D">
        <w:rPr>
          <w:i/>
        </w:rPr>
        <w:t xml:space="preserve"> (без поважної причини) знімається - 2 бали.</w:t>
      </w:r>
    </w:p>
    <w:p w:rsidR="008C26C7" w:rsidRPr="007D2A9D" w:rsidRDefault="008C26C7" w:rsidP="008C26C7">
      <w:pPr>
        <w:pStyle w:val="a0"/>
        <w:numPr>
          <w:ilvl w:val="0"/>
          <w:numId w:val="11"/>
        </w:numPr>
        <w:jc w:val="both"/>
        <w:rPr>
          <w:i/>
        </w:rPr>
      </w:pPr>
      <w:r w:rsidRPr="007D2A9D">
        <w:rPr>
          <w:i/>
        </w:rPr>
        <w:t xml:space="preserve">Заохочувальні бали додаються : </w:t>
      </w:r>
    </w:p>
    <w:p w:rsidR="008C26C7" w:rsidRPr="007D2A9D" w:rsidRDefault="008C26C7" w:rsidP="008C26C7">
      <w:pPr>
        <w:pStyle w:val="a0"/>
        <w:numPr>
          <w:ilvl w:val="0"/>
          <w:numId w:val="11"/>
        </w:numPr>
        <w:jc w:val="both"/>
        <w:rPr>
          <w:i/>
        </w:rPr>
      </w:pPr>
      <w:r w:rsidRPr="007D2A9D">
        <w:rPr>
          <w:i/>
        </w:rPr>
        <w:t>за якість виконання лабораторних робіт</w:t>
      </w:r>
      <w:r w:rsidR="00911443" w:rsidRPr="007D2A9D">
        <w:rPr>
          <w:i/>
        </w:rPr>
        <w:t>, творчий підхід</w:t>
      </w:r>
      <w:r w:rsidRPr="007D2A9D">
        <w:rPr>
          <w:i/>
        </w:rPr>
        <w:t xml:space="preserve"> та </w:t>
      </w:r>
      <w:r w:rsidR="00911443" w:rsidRPr="007D2A9D">
        <w:rPr>
          <w:i/>
        </w:rPr>
        <w:t>пропозиції нових методик синтезу</w:t>
      </w:r>
      <w:r w:rsidRPr="007D2A9D">
        <w:rPr>
          <w:i/>
        </w:rPr>
        <w:t xml:space="preserve"> - 3 бали.</w:t>
      </w:r>
    </w:p>
    <w:p w:rsidR="008C26C7" w:rsidRPr="007D2A9D" w:rsidRDefault="005263FC" w:rsidP="00613EC6">
      <w:pPr>
        <w:pStyle w:val="a0"/>
        <w:ind w:left="907"/>
        <w:jc w:val="both"/>
        <w:rPr>
          <w:i/>
        </w:rPr>
      </w:pPr>
      <w:r w:rsidRPr="007D2A9D">
        <w:rPr>
          <w:i/>
        </w:rPr>
        <w:t xml:space="preserve">Здобувачі вищої освіти рівня </w:t>
      </w:r>
      <w:proofErr w:type="spellStart"/>
      <w:r w:rsidRPr="007D2A9D">
        <w:rPr>
          <w:i/>
        </w:rPr>
        <w:t>PhD</w:t>
      </w:r>
      <w:proofErr w:type="spellEnd"/>
      <w:r w:rsidR="008C26C7" w:rsidRPr="007D2A9D">
        <w:rPr>
          <w:i/>
        </w:rPr>
        <w:t xml:space="preserve">, що </w:t>
      </w:r>
      <w:r w:rsidR="00911443" w:rsidRPr="007D2A9D">
        <w:rPr>
          <w:i/>
        </w:rPr>
        <w:t>набрали суму балів за семестр 36</w:t>
      </w:r>
      <w:r w:rsidR="008C26C7" w:rsidRPr="007D2A9D">
        <w:rPr>
          <w:i/>
        </w:rPr>
        <w:t xml:space="preserve"> і більше (0.6 рейтингу за роботу протягом семестру) можуть складати екзамен. Якщо семестровий рейтинг менше</w:t>
      </w:r>
      <w:r w:rsidR="00911443" w:rsidRPr="007D2A9D">
        <w:rPr>
          <w:i/>
        </w:rPr>
        <w:t xml:space="preserve"> 36</w:t>
      </w:r>
      <w:r w:rsidR="008C26C7" w:rsidRPr="007D2A9D">
        <w:rPr>
          <w:i/>
        </w:rPr>
        <w:t xml:space="preserve"> балів потрібно додаткове опрацювання матеріалу з метою підвищення рейтингу (виконання необхідної кількості індивідуальних завдань).</w:t>
      </w:r>
    </w:p>
    <w:p w:rsidR="008C26C7" w:rsidRPr="007D2A9D" w:rsidRDefault="00613EC6" w:rsidP="00613EC6">
      <w:pPr>
        <w:pStyle w:val="a0"/>
        <w:spacing w:line="240" w:lineRule="auto"/>
        <w:ind w:left="907"/>
        <w:jc w:val="both"/>
        <w:rPr>
          <w:i/>
        </w:rPr>
      </w:pPr>
      <w:r w:rsidRPr="007D2A9D">
        <w:rPr>
          <w:i/>
        </w:rPr>
        <w:t>З</w:t>
      </w:r>
      <w:r w:rsidR="005263FC" w:rsidRPr="007D2A9D">
        <w:rPr>
          <w:i/>
        </w:rPr>
        <w:t xml:space="preserve">добувач вищої освіти рівня </w:t>
      </w:r>
      <w:proofErr w:type="spellStart"/>
      <w:r w:rsidR="005263FC" w:rsidRPr="007D2A9D">
        <w:rPr>
          <w:i/>
        </w:rPr>
        <w:t>PhD</w:t>
      </w:r>
      <w:proofErr w:type="spellEnd"/>
      <w:r w:rsidR="005263FC" w:rsidRPr="007D2A9D">
        <w:rPr>
          <w:i/>
        </w:rPr>
        <w:t xml:space="preserve"> </w:t>
      </w:r>
      <w:r w:rsidR="008C26C7" w:rsidRPr="007D2A9D">
        <w:rPr>
          <w:i/>
        </w:rPr>
        <w:t>отримують позитивні атестації у семестрі , якщо поточна сума набраних балів відповідає 0,5 і більше від максимально можливої кількості балів на момент проведення атестації.</w:t>
      </w:r>
    </w:p>
    <w:p w:rsidR="00E049CB" w:rsidRPr="007D2A9D" w:rsidRDefault="00E049CB" w:rsidP="00E049CB">
      <w:pPr>
        <w:pStyle w:val="a0"/>
        <w:spacing w:line="240" w:lineRule="auto"/>
        <w:ind w:left="907"/>
        <w:jc w:val="both"/>
        <w:rPr>
          <w:i/>
        </w:rPr>
      </w:pPr>
    </w:p>
    <w:p w:rsidR="00E049CB" w:rsidRPr="007D2A9D" w:rsidRDefault="00E049CB" w:rsidP="00E049CB">
      <w:pPr>
        <w:pStyle w:val="a0"/>
        <w:spacing w:line="240" w:lineRule="auto"/>
        <w:ind w:left="907"/>
        <w:jc w:val="both"/>
        <w:rPr>
          <w:i/>
        </w:rPr>
      </w:pPr>
      <w:r w:rsidRPr="007D2A9D">
        <w:rPr>
          <w:i/>
        </w:rPr>
        <w:t>Максимальна сума балів, яку студент може набрати протягом семестру, складає 60 балів:</w:t>
      </w:r>
    </w:p>
    <w:p w:rsidR="00E049CB" w:rsidRPr="007D2A9D" w:rsidRDefault="00E049CB" w:rsidP="00E049CB">
      <w:pPr>
        <w:pStyle w:val="a0"/>
        <w:numPr>
          <w:ilvl w:val="0"/>
          <w:numId w:val="11"/>
        </w:numPr>
        <w:spacing w:line="240" w:lineRule="auto"/>
        <w:jc w:val="center"/>
        <w:rPr>
          <w:i/>
        </w:rPr>
      </w:pPr>
      <w:r w:rsidRPr="007D2A9D">
        <w:rPr>
          <w:i/>
        </w:rPr>
        <w:t xml:space="preserve">RС =  </w:t>
      </w:r>
      <w:proofErr w:type="spellStart"/>
      <w:r w:rsidRPr="007D2A9D">
        <w:rPr>
          <w:i/>
        </w:rPr>
        <w:t>r</w:t>
      </w:r>
      <w:r w:rsidRPr="007D2A9D">
        <w:rPr>
          <w:i/>
          <w:vertAlign w:val="subscript"/>
        </w:rPr>
        <w:t>лаб</w:t>
      </w:r>
      <w:proofErr w:type="spellEnd"/>
      <w:r w:rsidRPr="007D2A9D">
        <w:rPr>
          <w:i/>
        </w:rPr>
        <w:t xml:space="preserve"> + </w:t>
      </w:r>
      <w:proofErr w:type="spellStart"/>
      <w:r w:rsidRPr="007D2A9D">
        <w:rPr>
          <w:i/>
        </w:rPr>
        <w:t>r</w:t>
      </w:r>
      <w:r w:rsidRPr="007D2A9D">
        <w:rPr>
          <w:i/>
          <w:vertAlign w:val="subscript"/>
        </w:rPr>
        <w:t>мкр</w:t>
      </w:r>
      <w:proofErr w:type="spellEnd"/>
      <w:r w:rsidRPr="007D2A9D">
        <w:rPr>
          <w:i/>
        </w:rPr>
        <w:t xml:space="preserve"> = 50+10= 60 балів</w:t>
      </w:r>
    </w:p>
    <w:p w:rsidR="00E049CB" w:rsidRPr="007D2A9D" w:rsidRDefault="00E049CB" w:rsidP="00E049CB">
      <w:pPr>
        <w:pStyle w:val="a0"/>
        <w:spacing w:line="240" w:lineRule="auto"/>
        <w:ind w:left="907"/>
        <w:jc w:val="both"/>
        <w:rPr>
          <w:i/>
        </w:rPr>
      </w:pPr>
    </w:p>
    <w:p w:rsidR="00E049CB" w:rsidRPr="007D2A9D" w:rsidRDefault="00E049CB" w:rsidP="00E049CB">
      <w:pPr>
        <w:pStyle w:val="a0"/>
        <w:spacing w:line="240" w:lineRule="auto"/>
        <w:ind w:left="907"/>
        <w:jc w:val="both"/>
        <w:rPr>
          <w:i/>
        </w:rPr>
      </w:pPr>
      <w:r w:rsidRPr="007D2A9D">
        <w:rPr>
          <w:i/>
        </w:rPr>
        <w:t xml:space="preserve">Умовою допуску до екзамену є виконання лабораторних робіт, написання МКР та кількість рейтингових балів не менше 36. </w:t>
      </w:r>
    </w:p>
    <w:p w:rsidR="008C26C7" w:rsidRPr="007D2A9D" w:rsidRDefault="008C26C7" w:rsidP="008C26C7">
      <w:pPr>
        <w:pStyle w:val="a0"/>
        <w:numPr>
          <w:ilvl w:val="0"/>
          <w:numId w:val="11"/>
        </w:numPr>
        <w:spacing w:line="240" w:lineRule="auto"/>
        <w:jc w:val="both"/>
      </w:pPr>
    </w:p>
    <w:p w:rsidR="008C26C7" w:rsidRPr="007D2A9D" w:rsidRDefault="008C26C7" w:rsidP="008C26C7">
      <w:pPr>
        <w:ind w:firstLine="567"/>
        <w:jc w:val="both"/>
        <w:rPr>
          <w:i/>
        </w:rPr>
      </w:pPr>
      <w:r w:rsidRPr="007D2A9D">
        <w:rPr>
          <w:i/>
        </w:rPr>
        <w:t xml:space="preserve">4. </w:t>
      </w:r>
      <w:r w:rsidRPr="007D2A9D">
        <w:rPr>
          <w:b/>
          <w:i/>
        </w:rPr>
        <w:t>На екзамені</w:t>
      </w:r>
      <w:r w:rsidR="00911443" w:rsidRPr="007D2A9D">
        <w:rPr>
          <w:i/>
        </w:rPr>
        <w:t xml:space="preserve"> </w:t>
      </w:r>
      <w:r w:rsidR="005263FC" w:rsidRPr="007D2A9D">
        <w:rPr>
          <w:i/>
        </w:rPr>
        <w:t xml:space="preserve">здобувача вищої освіти рівня </w:t>
      </w:r>
      <w:proofErr w:type="spellStart"/>
      <w:r w:rsidR="005263FC" w:rsidRPr="007D2A9D">
        <w:rPr>
          <w:i/>
        </w:rPr>
        <w:t>PhD</w:t>
      </w:r>
      <w:proofErr w:type="spellEnd"/>
      <w:r w:rsidR="00A62465" w:rsidRPr="007D2A9D">
        <w:rPr>
          <w:i/>
        </w:rPr>
        <w:t xml:space="preserve"> відповідають на 5 питань.</w:t>
      </w:r>
      <w:r w:rsidR="00874331" w:rsidRPr="007D2A9D">
        <w:rPr>
          <w:i/>
        </w:rPr>
        <w:t xml:space="preserve"> Кожне питання оцінюється у 8</w:t>
      </w:r>
      <w:r w:rsidRPr="007D2A9D">
        <w:rPr>
          <w:i/>
        </w:rPr>
        <w:t xml:space="preserve"> балів.</w:t>
      </w:r>
      <w:r w:rsidR="00026C29" w:rsidRPr="007D2A9D">
        <w:rPr>
          <w:i/>
        </w:rPr>
        <w:t xml:space="preserve"> Система оцінювання:</w:t>
      </w:r>
    </w:p>
    <w:p w:rsidR="008C26C7" w:rsidRPr="007D2A9D" w:rsidRDefault="00874331" w:rsidP="008C26C7">
      <w:pPr>
        <w:jc w:val="both"/>
        <w:rPr>
          <w:i/>
        </w:rPr>
      </w:pPr>
      <w:proofErr w:type="gramStart"/>
      <w:r w:rsidRPr="007D2A9D">
        <w:rPr>
          <w:i/>
          <w:u w:val="single"/>
          <w:lang w:val="ru-RU"/>
        </w:rPr>
        <w:t>8-7</w:t>
      </w:r>
      <w:r w:rsidR="008C26C7" w:rsidRPr="007D2A9D">
        <w:rPr>
          <w:i/>
          <w:u w:val="single"/>
        </w:rPr>
        <w:t xml:space="preserve"> балів</w:t>
      </w:r>
      <w:r w:rsidR="008C26C7" w:rsidRPr="007D2A9D">
        <w:rPr>
          <w:i/>
        </w:rPr>
        <w:t>: «відмінно» – повна відповідь (не менше 90% потрібної інформації);</w:t>
      </w:r>
      <w:proofErr w:type="gramEnd"/>
    </w:p>
    <w:p w:rsidR="008C26C7" w:rsidRPr="007D2A9D" w:rsidRDefault="00E049CB" w:rsidP="008C26C7">
      <w:pPr>
        <w:jc w:val="both"/>
        <w:rPr>
          <w:i/>
        </w:rPr>
      </w:pPr>
      <w:r w:rsidRPr="007D2A9D">
        <w:rPr>
          <w:i/>
          <w:u w:val="single"/>
        </w:rPr>
        <w:t>6-5</w:t>
      </w:r>
      <w:r w:rsidR="008C26C7" w:rsidRPr="007D2A9D">
        <w:rPr>
          <w:i/>
          <w:u w:val="single"/>
        </w:rPr>
        <w:t xml:space="preserve"> балів</w:t>
      </w:r>
      <w:r w:rsidR="008C26C7" w:rsidRPr="007D2A9D">
        <w:rPr>
          <w:i/>
        </w:rPr>
        <w:t>: «добре» – достатньо повна відповідь (не менше 75% потрібної інформації, або незначні неточності);</w:t>
      </w:r>
    </w:p>
    <w:p w:rsidR="008C26C7" w:rsidRPr="007D2A9D" w:rsidRDefault="00E049CB" w:rsidP="008C26C7">
      <w:pPr>
        <w:jc w:val="both"/>
        <w:rPr>
          <w:i/>
        </w:rPr>
      </w:pPr>
      <w:r w:rsidRPr="007D2A9D">
        <w:rPr>
          <w:i/>
          <w:u w:val="single"/>
        </w:rPr>
        <w:t>4-3</w:t>
      </w:r>
      <w:r w:rsidR="008C26C7" w:rsidRPr="007D2A9D">
        <w:rPr>
          <w:i/>
          <w:u w:val="single"/>
        </w:rPr>
        <w:t xml:space="preserve"> балів:</w:t>
      </w:r>
      <w:r w:rsidR="008C26C7" w:rsidRPr="007D2A9D">
        <w:rPr>
          <w:i/>
        </w:rPr>
        <w:t xml:space="preserve"> «задовільно» – неповна відповідь (не менше 60% потрібної інформації та деякі помилки);</w:t>
      </w:r>
    </w:p>
    <w:p w:rsidR="008C26C7" w:rsidRPr="007D2A9D" w:rsidRDefault="008C26C7" w:rsidP="0032568A">
      <w:pPr>
        <w:jc w:val="both"/>
        <w:rPr>
          <w:i/>
        </w:rPr>
      </w:pPr>
      <w:r w:rsidRPr="007D2A9D">
        <w:rPr>
          <w:i/>
          <w:u w:val="single"/>
        </w:rPr>
        <w:t>0 балів:</w:t>
      </w:r>
      <w:r w:rsidRPr="007D2A9D">
        <w:rPr>
          <w:i/>
        </w:rPr>
        <w:t xml:space="preserve"> «незадовільно» – незадовільна відповідь.</w:t>
      </w:r>
    </w:p>
    <w:p w:rsidR="00550C42" w:rsidRPr="007D2A9D" w:rsidRDefault="00550C42" w:rsidP="00550C42">
      <w:pPr>
        <w:pBdr>
          <w:top w:val="nil"/>
          <w:left w:val="nil"/>
          <w:bottom w:val="nil"/>
          <w:right w:val="nil"/>
          <w:between w:val="nil"/>
        </w:pBdr>
        <w:spacing w:line="240" w:lineRule="auto"/>
        <w:jc w:val="both"/>
        <w:rPr>
          <w:rFonts w:eastAsia="Times New Roman"/>
          <w:i/>
          <w:color w:val="000000"/>
        </w:rPr>
      </w:pPr>
      <w:r w:rsidRPr="007D2A9D">
        <w:rPr>
          <w:rFonts w:eastAsia="Times New Roman"/>
          <w:i/>
          <w:color w:val="000000"/>
        </w:rPr>
        <w:t xml:space="preserve">Таблиця відповідності рейтингових балів оцінкам за університетською шкалою: </w:t>
      </w:r>
    </w:p>
    <w:tbl>
      <w:tblPr>
        <w:tblW w:w="6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8"/>
        <w:gridCol w:w="2977"/>
      </w:tblGrid>
      <w:tr w:rsidR="00550C42" w:rsidRPr="007D2A9D" w:rsidTr="005D4609">
        <w:trPr>
          <w:jc w:val="center"/>
        </w:trPr>
        <w:tc>
          <w:tcPr>
            <w:tcW w:w="3119" w:type="dxa"/>
          </w:tcPr>
          <w:p w:rsidR="00550C42" w:rsidRPr="007D2A9D" w:rsidRDefault="00550C42" w:rsidP="00550C42">
            <w:pPr>
              <w:widowControl w:val="0"/>
              <w:spacing w:line="240" w:lineRule="auto"/>
              <w:jc w:val="center"/>
              <w:rPr>
                <w:i/>
              </w:rPr>
            </w:pPr>
            <w:r w:rsidRPr="007D2A9D">
              <w:rPr>
                <w:i/>
              </w:rPr>
              <w:t>Кількість балів</w:t>
            </w:r>
          </w:p>
        </w:tc>
        <w:tc>
          <w:tcPr>
            <w:tcW w:w="2977" w:type="dxa"/>
          </w:tcPr>
          <w:p w:rsidR="00550C42" w:rsidRPr="007D2A9D" w:rsidRDefault="00550C42" w:rsidP="00550C42">
            <w:pPr>
              <w:spacing w:line="240" w:lineRule="auto"/>
              <w:jc w:val="center"/>
              <w:rPr>
                <w:i/>
              </w:rPr>
            </w:pPr>
            <w:r w:rsidRPr="007D2A9D">
              <w:rPr>
                <w:i/>
              </w:rPr>
              <w:t>Оцінка</w:t>
            </w:r>
          </w:p>
        </w:tc>
      </w:tr>
      <w:tr w:rsidR="00550C42" w:rsidRPr="007D2A9D" w:rsidTr="005D4609">
        <w:trPr>
          <w:jc w:val="center"/>
        </w:trPr>
        <w:tc>
          <w:tcPr>
            <w:tcW w:w="3119" w:type="dxa"/>
          </w:tcPr>
          <w:p w:rsidR="00550C42" w:rsidRPr="007D2A9D" w:rsidRDefault="00550C42" w:rsidP="00550C42">
            <w:pPr>
              <w:widowControl w:val="0"/>
              <w:spacing w:line="240" w:lineRule="auto"/>
              <w:jc w:val="center"/>
            </w:pPr>
            <w:r w:rsidRPr="007D2A9D">
              <w:t>100-95</w:t>
            </w:r>
          </w:p>
        </w:tc>
        <w:tc>
          <w:tcPr>
            <w:tcW w:w="2977" w:type="dxa"/>
            <w:vAlign w:val="center"/>
          </w:tcPr>
          <w:p w:rsidR="00550C42" w:rsidRPr="007D2A9D" w:rsidRDefault="00550C42" w:rsidP="00550C42">
            <w:pPr>
              <w:spacing w:line="240" w:lineRule="auto"/>
              <w:jc w:val="center"/>
            </w:pPr>
            <w:r w:rsidRPr="007D2A9D">
              <w:t>Відмінно</w:t>
            </w:r>
          </w:p>
        </w:tc>
      </w:tr>
      <w:tr w:rsidR="00550C42" w:rsidRPr="007D2A9D" w:rsidTr="005D4609">
        <w:trPr>
          <w:jc w:val="center"/>
        </w:trPr>
        <w:tc>
          <w:tcPr>
            <w:tcW w:w="3119" w:type="dxa"/>
          </w:tcPr>
          <w:p w:rsidR="00550C42" w:rsidRPr="007D2A9D" w:rsidRDefault="00550C42" w:rsidP="00550C42">
            <w:pPr>
              <w:widowControl w:val="0"/>
              <w:spacing w:line="240" w:lineRule="auto"/>
              <w:jc w:val="center"/>
            </w:pPr>
            <w:r w:rsidRPr="007D2A9D">
              <w:t>94-85</w:t>
            </w:r>
          </w:p>
        </w:tc>
        <w:tc>
          <w:tcPr>
            <w:tcW w:w="2977" w:type="dxa"/>
            <w:vAlign w:val="center"/>
          </w:tcPr>
          <w:p w:rsidR="00550C42" w:rsidRPr="007D2A9D" w:rsidRDefault="00550C42" w:rsidP="00550C42">
            <w:pPr>
              <w:spacing w:line="240" w:lineRule="auto"/>
              <w:jc w:val="center"/>
            </w:pPr>
            <w:r w:rsidRPr="007D2A9D">
              <w:t>Дуже добре</w:t>
            </w:r>
          </w:p>
        </w:tc>
      </w:tr>
      <w:tr w:rsidR="00550C42" w:rsidRPr="007D2A9D" w:rsidTr="005D4609">
        <w:trPr>
          <w:jc w:val="center"/>
        </w:trPr>
        <w:tc>
          <w:tcPr>
            <w:tcW w:w="3119" w:type="dxa"/>
          </w:tcPr>
          <w:p w:rsidR="00550C42" w:rsidRPr="007D2A9D" w:rsidRDefault="00550C42" w:rsidP="00550C42">
            <w:pPr>
              <w:widowControl w:val="0"/>
              <w:spacing w:line="240" w:lineRule="auto"/>
              <w:jc w:val="center"/>
            </w:pPr>
            <w:r w:rsidRPr="007D2A9D">
              <w:t>84-75</w:t>
            </w:r>
          </w:p>
        </w:tc>
        <w:tc>
          <w:tcPr>
            <w:tcW w:w="2977" w:type="dxa"/>
            <w:vAlign w:val="center"/>
          </w:tcPr>
          <w:p w:rsidR="00550C42" w:rsidRPr="007D2A9D" w:rsidRDefault="00550C42" w:rsidP="00550C42">
            <w:pPr>
              <w:spacing w:line="240" w:lineRule="auto"/>
              <w:jc w:val="center"/>
            </w:pPr>
            <w:r w:rsidRPr="007D2A9D">
              <w:t>Добре</w:t>
            </w:r>
          </w:p>
        </w:tc>
      </w:tr>
      <w:tr w:rsidR="00550C42" w:rsidRPr="007D2A9D" w:rsidTr="005D4609">
        <w:trPr>
          <w:jc w:val="center"/>
        </w:trPr>
        <w:tc>
          <w:tcPr>
            <w:tcW w:w="3119" w:type="dxa"/>
          </w:tcPr>
          <w:p w:rsidR="00550C42" w:rsidRPr="007D2A9D" w:rsidRDefault="00550C42" w:rsidP="00550C42">
            <w:pPr>
              <w:widowControl w:val="0"/>
              <w:spacing w:line="240" w:lineRule="auto"/>
              <w:jc w:val="center"/>
            </w:pPr>
            <w:r w:rsidRPr="007D2A9D">
              <w:t>74-65</w:t>
            </w:r>
          </w:p>
        </w:tc>
        <w:tc>
          <w:tcPr>
            <w:tcW w:w="2977" w:type="dxa"/>
            <w:vAlign w:val="center"/>
          </w:tcPr>
          <w:p w:rsidR="00550C42" w:rsidRPr="007D2A9D" w:rsidRDefault="00550C42" w:rsidP="00550C42">
            <w:pPr>
              <w:spacing w:line="240" w:lineRule="auto"/>
              <w:jc w:val="center"/>
            </w:pPr>
            <w:r w:rsidRPr="007D2A9D">
              <w:t>Задовільно</w:t>
            </w:r>
          </w:p>
        </w:tc>
      </w:tr>
      <w:tr w:rsidR="00550C42" w:rsidRPr="007D2A9D" w:rsidTr="005D4609">
        <w:trPr>
          <w:jc w:val="center"/>
        </w:trPr>
        <w:tc>
          <w:tcPr>
            <w:tcW w:w="3119" w:type="dxa"/>
          </w:tcPr>
          <w:p w:rsidR="00550C42" w:rsidRPr="007D2A9D" w:rsidRDefault="00550C42" w:rsidP="00550C42">
            <w:pPr>
              <w:widowControl w:val="0"/>
              <w:spacing w:line="240" w:lineRule="auto"/>
              <w:jc w:val="center"/>
            </w:pPr>
            <w:r w:rsidRPr="007D2A9D">
              <w:t>64-60</w:t>
            </w:r>
          </w:p>
        </w:tc>
        <w:tc>
          <w:tcPr>
            <w:tcW w:w="2977" w:type="dxa"/>
            <w:vAlign w:val="center"/>
          </w:tcPr>
          <w:p w:rsidR="00550C42" w:rsidRPr="007D2A9D" w:rsidRDefault="00550C42" w:rsidP="00550C42">
            <w:pPr>
              <w:spacing w:line="240" w:lineRule="auto"/>
              <w:jc w:val="center"/>
            </w:pPr>
            <w:r w:rsidRPr="007D2A9D">
              <w:t>Достатньо</w:t>
            </w:r>
          </w:p>
        </w:tc>
      </w:tr>
      <w:tr w:rsidR="00550C42" w:rsidRPr="007D2A9D" w:rsidTr="005D4609">
        <w:trPr>
          <w:jc w:val="center"/>
        </w:trPr>
        <w:tc>
          <w:tcPr>
            <w:tcW w:w="3119" w:type="dxa"/>
          </w:tcPr>
          <w:p w:rsidR="00550C42" w:rsidRPr="007D2A9D" w:rsidRDefault="00550C42" w:rsidP="00550C42">
            <w:pPr>
              <w:widowControl w:val="0"/>
              <w:spacing w:line="240" w:lineRule="auto"/>
              <w:jc w:val="center"/>
            </w:pPr>
            <w:r w:rsidRPr="007D2A9D">
              <w:t>Менше 60</w:t>
            </w:r>
          </w:p>
        </w:tc>
        <w:tc>
          <w:tcPr>
            <w:tcW w:w="2977" w:type="dxa"/>
            <w:vAlign w:val="center"/>
          </w:tcPr>
          <w:p w:rsidR="00550C42" w:rsidRPr="007D2A9D" w:rsidRDefault="00550C42" w:rsidP="00550C42">
            <w:pPr>
              <w:spacing w:line="240" w:lineRule="auto"/>
              <w:jc w:val="center"/>
            </w:pPr>
            <w:r w:rsidRPr="007D2A9D">
              <w:t>Незадовільно</w:t>
            </w:r>
          </w:p>
        </w:tc>
      </w:tr>
      <w:tr w:rsidR="00550C42" w:rsidRPr="007D2A9D" w:rsidTr="005D4609">
        <w:trPr>
          <w:jc w:val="center"/>
        </w:trPr>
        <w:tc>
          <w:tcPr>
            <w:tcW w:w="3119" w:type="dxa"/>
            <w:vAlign w:val="center"/>
          </w:tcPr>
          <w:p w:rsidR="00550C42" w:rsidRPr="007D2A9D" w:rsidRDefault="00550C42" w:rsidP="00550C42">
            <w:pPr>
              <w:spacing w:line="240" w:lineRule="auto"/>
              <w:jc w:val="center"/>
            </w:pPr>
            <w:r w:rsidRPr="007D2A9D">
              <w:t>Не виконані умови допуску</w:t>
            </w:r>
          </w:p>
        </w:tc>
        <w:tc>
          <w:tcPr>
            <w:tcW w:w="2977" w:type="dxa"/>
            <w:vAlign w:val="center"/>
          </w:tcPr>
          <w:p w:rsidR="00550C42" w:rsidRPr="007D2A9D" w:rsidRDefault="00550C42" w:rsidP="00550C42">
            <w:pPr>
              <w:spacing w:line="240" w:lineRule="auto"/>
              <w:jc w:val="center"/>
            </w:pPr>
            <w:r w:rsidRPr="007D2A9D">
              <w:t>Не допущено</w:t>
            </w:r>
          </w:p>
        </w:tc>
      </w:tr>
    </w:tbl>
    <w:p w:rsidR="00955A5B" w:rsidRPr="007D2A9D" w:rsidRDefault="00955A5B" w:rsidP="00955A5B">
      <w:pPr>
        <w:keepNext/>
        <w:tabs>
          <w:tab w:val="left" w:pos="284"/>
        </w:tabs>
        <w:spacing w:before="120" w:after="120" w:line="240" w:lineRule="auto"/>
        <w:ind w:left="720"/>
        <w:outlineLvl w:val="0"/>
        <w:rPr>
          <w:rFonts w:eastAsia="Times New Roman"/>
          <w:b/>
          <w:color w:val="000000"/>
        </w:rPr>
      </w:pPr>
    </w:p>
    <w:p w:rsidR="00550C42" w:rsidRPr="007D2A9D" w:rsidRDefault="00550C42" w:rsidP="00550C42">
      <w:pPr>
        <w:keepNext/>
        <w:numPr>
          <w:ilvl w:val="0"/>
          <w:numId w:val="7"/>
        </w:numPr>
        <w:tabs>
          <w:tab w:val="left" w:pos="284"/>
        </w:tabs>
        <w:spacing w:before="120" w:after="120" w:line="240" w:lineRule="auto"/>
        <w:outlineLvl w:val="0"/>
        <w:rPr>
          <w:rFonts w:eastAsia="Times New Roman"/>
          <w:b/>
          <w:color w:val="000000"/>
        </w:rPr>
      </w:pPr>
      <w:r w:rsidRPr="007D2A9D">
        <w:rPr>
          <w:rFonts w:eastAsia="Times New Roman"/>
          <w:b/>
          <w:color w:val="000000"/>
        </w:rPr>
        <w:t>Додаткова інформація з дисципліни (освітнього компонента)</w:t>
      </w:r>
    </w:p>
    <w:p w:rsidR="003D3606" w:rsidRPr="007D2A9D" w:rsidRDefault="003D3606" w:rsidP="003D3606">
      <w:pPr>
        <w:spacing w:after="120" w:line="240" w:lineRule="auto"/>
        <w:ind w:firstLine="360"/>
        <w:jc w:val="both"/>
        <w:rPr>
          <w:i/>
        </w:rPr>
      </w:pPr>
      <w:r w:rsidRPr="007D2A9D">
        <w:rPr>
          <w:i/>
        </w:rPr>
        <w:t xml:space="preserve">Перелік питань до </w:t>
      </w:r>
      <w:proofErr w:type="spellStart"/>
      <w:r w:rsidRPr="007D2A9D">
        <w:rPr>
          <w:i/>
        </w:rPr>
        <w:t>МКР</w:t>
      </w:r>
      <w:proofErr w:type="spellEnd"/>
      <w:r w:rsidRPr="007D2A9D">
        <w:rPr>
          <w:i/>
        </w:rPr>
        <w:t xml:space="preserve"> та екзамену наведені у </w:t>
      </w:r>
      <w:r w:rsidR="007B70B4" w:rsidRPr="007D2A9D">
        <w:rPr>
          <w:i/>
          <w:shd w:val="clear" w:color="auto" w:fill="FFFFFF" w:themeFill="background1"/>
        </w:rPr>
        <w:t xml:space="preserve">Електронному </w:t>
      </w:r>
      <w:proofErr w:type="spellStart"/>
      <w:r w:rsidR="007B70B4" w:rsidRPr="007D2A9D">
        <w:rPr>
          <w:i/>
          <w:shd w:val="clear" w:color="auto" w:fill="FFFFFF" w:themeFill="background1"/>
        </w:rPr>
        <w:t>кампусі</w:t>
      </w:r>
      <w:proofErr w:type="spellEnd"/>
      <w:r w:rsidRPr="007D2A9D">
        <w:rPr>
          <w:i/>
          <w:shd w:val="clear" w:color="auto" w:fill="FFFFFF" w:themeFill="background1"/>
        </w:rPr>
        <w:t>.</w:t>
      </w:r>
      <w:r w:rsidRPr="007D2A9D">
        <w:rPr>
          <w:i/>
        </w:rPr>
        <w:t xml:space="preserve"> </w:t>
      </w:r>
    </w:p>
    <w:p w:rsidR="003D3606" w:rsidRPr="007D2A9D" w:rsidRDefault="003D3606" w:rsidP="002B5633">
      <w:pPr>
        <w:spacing w:after="120" w:line="240" w:lineRule="auto"/>
        <w:ind w:firstLine="360"/>
        <w:jc w:val="both"/>
        <w:rPr>
          <w:i/>
        </w:rPr>
      </w:pPr>
      <w:r w:rsidRPr="007D2A9D">
        <w:rPr>
          <w:i/>
        </w:rPr>
        <w:t>У випадку проходження</w:t>
      </w:r>
      <w:r w:rsidR="002B5633" w:rsidRPr="007D2A9D">
        <w:rPr>
          <w:i/>
        </w:rPr>
        <w:t xml:space="preserve"> дистанційних чи онлайн курсів за темою освітньої компоненти зараховуються</w:t>
      </w:r>
      <w:r w:rsidR="00A56BFD" w:rsidRPr="007D2A9D">
        <w:rPr>
          <w:i/>
        </w:rPr>
        <w:t xml:space="preserve"> </w:t>
      </w:r>
      <w:r w:rsidR="002B5633" w:rsidRPr="007D2A9D">
        <w:rPr>
          <w:i/>
        </w:rPr>
        <w:t>сертифікати</w:t>
      </w:r>
      <w:r w:rsidR="00423F6E" w:rsidRPr="007D2A9D">
        <w:rPr>
          <w:i/>
        </w:rPr>
        <w:t>, отримані у неформальній освіті</w:t>
      </w:r>
      <w:r w:rsidR="002B5633" w:rsidRPr="007D2A9D">
        <w:rPr>
          <w:i/>
        </w:rPr>
        <w:t>.</w:t>
      </w:r>
      <w:r w:rsidR="00423F6E" w:rsidRPr="007D2A9D">
        <w:rPr>
          <w:i/>
        </w:rPr>
        <w:t xml:space="preserve"> В</w:t>
      </w:r>
      <w:bookmarkStart w:id="1" w:name="_GoBack"/>
      <w:bookmarkEnd w:id="1"/>
      <w:r w:rsidR="00423F6E" w:rsidRPr="007D2A9D">
        <w:rPr>
          <w:i/>
        </w:rPr>
        <w:t xml:space="preserve">ідповідність сертифікату програмі ОК визначає лектор. Загальна кількість </w:t>
      </w:r>
      <w:proofErr w:type="spellStart"/>
      <w:r w:rsidR="00423F6E" w:rsidRPr="007D2A9D">
        <w:rPr>
          <w:i/>
        </w:rPr>
        <w:t>перезарахованих</w:t>
      </w:r>
      <w:proofErr w:type="spellEnd"/>
      <w:r w:rsidR="00423F6E" w:rsidRPr="007D2A9D">
        <w:rPr>
          <w:i/>
        </w:rPr>
        <w:t xml:space="preserve"> годин не має перевищувати 25%.</w:t>
      </w:r>
    </w:p>
    <w:p w:rsidR="003D3606" w:rsidRPr="007D2A9D" w:rsidRDefault="003D3606" w:rsidP="00550C42">
      <w:pPr>
        <w:spacing w:after="120" w:line="240" w:lineRule="auto"/>
        <w:jc w:val="both"/>
        <w:rPr>
          <w:b/>
        </w:rPr>
      </w:pPr>
    </w:p>
    <w:p w:rsidR="0032568A" w:rsidRPr="007D2A9D" w:rsidRDefault="0032568A" w:rsidP="00550C42">
      <w:pPr>
        <w:spacing w:after="120" w:line="240" w:lineRule="auto"/>
        <w:jc w:val="both"/>
        <w:rPr>
          <w:b/>
        </w:rPr>
      </w:pPr>
    </w:p>
    <w:p w:rsidR="0032568A" w:rsidRPr="007D2A9D" w:rsidRDefault="0032568A" w:rsidP="00550C42">
      <w:pPr>
        <w:spacing w:after="120" w:line="240" w:lineRule="auto"/>
        <w:jc w:val="both"/>
        <w:rPr>
          <w:b/>
        </w:rPr>
      </w:pPr>
    </w:p>
    <w:p w:rsidR="00550C42" w:rsidRPr="007D2A9D" w:rsidRDefault="00550C42" w:rsidP="00550C42">
      <w:pPr>
        <w:spacing w:after="120" w:line="240" w:lineRule="auto"/>
        <w:jc w:val="both"/>
        <w:rPr>
          <w:b/>
        </w:rPr>
      </w:pPr>
      <w:r w:rsidRPr="007D2A9D">
        <w:rPr>
          <w:b/>
        </w:rPr>
        <w:t>Робочу програму навчальної дисципліни (</w:t>
      </w:r>
      <w:proofErr w:type="spellStart"/>
      <w:r w:rsidRPr="007D2A9D">
        <w:rPr>
          <w:b/>
        </w:rPr>
        <w:t>силабус</w:t>
      </w:r>
      <w:proofErr w:type="spellEnd"/>
      <w:r w:rsidRPr="007D2A9D">
        <w:rPr>
          <w:b/>
        </w:rPr>
        <w:t>):</w:t>
      </w:r>
    </w:p>
    <w:p w:rsidR="00550C42" w:rsidRPr="007D2A9D" w:rsidRDefault="00550C42" w:rsidP="00550C42">
      <w:pPr>
        <w:spacing w:line="240" w:lineRule="auto"/>
      </w:pPr>
      <w:r w:rsidRPr="007D2A9D">
        <w:rPr>
          <w:b/>
        </w:rPr>
        <w:t>Складено</w:t>
      </w:r>
      <w:r w:rsidRPr="007D2A9D">
        <w:t xml:space="preserve"> доц. каф. ОХ та ТОР, доктор хімічних наук, </w:t>
      </w:r>
      <w:proofErr w:type="spellStart"/>
      <w:r w:rsidRPr="007D2A9D">
        <w:t>с.н.с</w:t>
      </w:r>
      <w:proofErr w:type="spellEnd"/>
      <w:r w:rsidRPr="007D2A9D">
        <w:t xml:space="preserve">., </w:t>
      </w:r>
      <w:proofErr w:type="spellStart"/>
      <w:r w:rsidRPr="007D2A9D">
        <w:t>Рассукана</w:t>
      </w:r>
      <w:proofErr w:type="spellEnd"/>
      <w:r w:rsidRPr="007D2A9D">
        <w:t xml:space="preserve"> Юлія Вікторівна,</w:t>
      </w:r>
    </w:p>
    <w:p w:rsidR="00550C42" w:rsidRPr="007D2A9D" w:rsidRDefault="00550C42" w:rsidP="00550C42">
      <w:pPr>
        <w:spacing w:after="120" w:line="240" w:lineRule="auto"/>
        <w:jc w:val="both"/>
      </w:pPr>
      <w:r w:rsidRPr="007D2A9D">
        <w:rPr>
          <w:b/>
        </w:rPr>
        <w:t>Ухвалено</w:t>
      </w:r>
      <w:r w:rsidRPr="007D2A9D">
        <w:t xml:space="preserve"> ка</w:t>
      </w:r>
      <w:r w:rsidR="00E049CB" w:rsidRPr="007D2A9D">
        <w:t>федрою ОХ та ТОР  (протокол № 5</w:t>
      </w:r>
      <w:r w:rsidRPr="007D2A9D">
        <w:t xml:space="preserve">   від </w:t>
      </w:r>
      <w:r w:rsidR="00E049CB" w:rsidRPr="007D2A9D">
        <w:t>23</w:t>
      </w:r>
      <w:r w:rsidRPr="007D2A9D">
        <w:t>.</w:t>
      </w:r>
      <w:r w:rsidR="00E049CB" w:rsidRPr="007D2A9D">
        <w:t>12.2020</w:t>
      </w:r>
      <w:r w:rsidRPr="007D2A9D">
        <w:t>)</w:t>
      </w:r>
    </w:p>
    <w:p w:rsidR="00550C42" w:rsidRPr="007D2A9D" w:rsidRDefault="00550C42" w:rsidP="00550C42">
      <w:pPr>
        <w:spacing w:after="120" w:line="240" w:lineRule="auto"/>
        <w:jc w:val="both"/>
      </w:pPr>
    </w:p>
    <w:p w:rsidR="00511495" w:rsidRPr="007D2A9D" w:rsidRDefault="005D4609" w:rsidP="00423F6E">
      <w:pPr>
        <w:pStyle w:val="1"/>
        <w:numPr>
          <w:ilvl w:val="0"/>
          <w:numId w:val="0"/>
        </w:numPr>
        <w:spacing w:line="240" w:lineRule="auto"/>
        <w:ind w:left="360"/>
        <w:rPr>
          <w:sz w:val="28"/>
          <w:szCs w:val="28"/>
        </w:rPr>
      </w:pPr>
      <w:r w:rsidRPr="007D2A9D">
        <w:rPr>
          <w:rFonts w:ascii="Times New Roman" w:hAnsi="Times New Roman"/>
          <w:color w:val="auto"/>
          <w:sz w:val="28"/>
          <w:szCs w:val="28"/>
        </w:rPr>
        <w:t xml:space="preserve"> </w:t>
      </w:r>
      <w:r w:rsidR="00550C42" w:rsidRPr="007D2A9D">
        <w:rPr>
          <w:rFonts w:ascii="Times New Roman" w:hAnsi="Times New Roman"/>
          <w:color w:val="auto"/>
          <w:sz w:val="28"/>
          <w:szCs w:val="28"/>
        </w:rPr>
        <w:t xml:space="preserve">Погоджено </w:t>
      </w:r>
      <w:r w:rsidR="00550C42" w:rsidRPr="007D2A9D">
        <w:rPr>
          <w:rFonts w:ascii="Times New Roman" w:hAnsi="Times New Roman"/>
          <w:b w:val="0"/>
          <w:color w:val="auto"/>
          <w:sz w:val="28"/>
          <w:szCs w:val="28"/>
        </w:rPr>
        <w:t>Методичною ко</w:t>
      </w:r>
      <w:r w:rsidR="00E049CB" w:rsidRPr="007D2A9D">
        <w:rPr>
          <w:rFonts w:ascii="Times New Roman" w:hAnsi="Times New Roman"/>
          <w:b w:val="0"/>
          <w:color w:val="auto"/>
          <w:sz w:val="28"/>
          <w:szCs w:val="28"/>
        </w:rPr>
        <w:t>місією факультету (протокол  № 4</w:t>
      </w:r>
      <w:r w:rsidR="00550C42" w:rsidRPr="007D2A9D">
        <w:rPr>
          <w:rFonts w:ascii="Times New Roman" w:hAnsi="Times New Roman"/>
          <w:b w:val="0"/>
          <w:color w:val="auto"/>
          <w:sz w:val="28"/>
          <w:szCs w:val="28"/>
        </w:rPr>
        <w:t xml:space="preserve"> від </w:t>
      </w:r>
      <w:proofErr w:type="spellStart"/>
      <w:r w:rsidR="00287E56" w:rsidRPr="007D2A9D">
        <w:rPr>
          <w:sz w:val="28"/>
          <w:szCs w:val="28"/>
        </w:rPr>
        <w:t>від</w:t>
      </w:r>
      <w:proofErr w:type="spellEnd"/>
      <w:r w:rsidR="00287E56" w:rsidRPr="007D2A9D">
        <w:rPr>
          <w:sz w:val="28"/>
          <w:szCs w:val="28"/>
        </w:rPr>
        <w:t xml:space="preserve"> 23.12.2020)</w:t>
      </w:r>
    </w:p>
    <w:sectPr w:rsidR="00511495" w:rsidRPr="007D2A9D" w:rsidSect="001C1DD3">
      <w:pgSz w:w="11906" w:h="16838"/>
      <w:pgMar w:top="851" w:right="851" w:bottom="568" w:left="85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PLMC L+ Adv P 35 AF">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umpMediaeval-Roman">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B6333"/>
    <w:multiLevelType w:val="multilevel"/>
    <w:tmpl w:val="E5ACACDC"/>
    <w:lvl w:ilvl="0">
      <w:start w:val="1"/>
      <w:numFmt w:val="bullet"/>
      <w:lvlText w:val="-"/>
      <w:lvlJc w:val="left"/>
      <w:pPr>
        <w:ind w:left="1040" w:hanging="360"/>
      </w:pPr>
      <w:rPr>
        <w:rFonts w:ascii="Times New Roman" w:eastAsia="Times New Roman" w:hAnsi="Times New Roman" w:cs="Times New Roman"/>
      </w:rPr>
    </w:lvl>
    <w:lvl w:ilvl="1">
      <w:start w:val="1"/>
      <w:numFmt w:val="decimal"/>
      <w:lvlText w:val="%2."/>
      <w:lvlJc w:val="left"/>
      <w:pPr>
        <w:ind w:left="1760" w:hanging="360"/>
      </w:pPr>
    </w:lvl>
    <w:lvl w:ilvl="2">
      <w:start w:val="1"/>
      <w:numFmt w:val="bullet"/>
      <w:lvlText w:val="▪"/>
      <w:lvlJc w:val="left"/>
      <w:pPr>
        <w:ind w:left="2480" w:hanging="360"/>
      </w:pPr>
      <w:rPr>
        <w:rFonts w:ascii="Noto Sans Symbols" w:eastAsia="Noto Sans Symbols" w:hAnsi="Noto Sans Symbols" w:cs="Noto Sans Symbols"/>
      </w:rPr>
    </w:lvl>
    <w:lvl w:ilvl="3">
      <w:start w:val="1"/>
      <w:numFmt w:val="bullet"/>
      <w:lvlText w:val="●"/>
      <w:lvlJc w:val="left"/>
      <w:pPr>
        <w:ind w:left="3200" w:hanging="360"/>
      </w:pPr>
      <w:rPr>
        <w:rFonts w:ascii="Noto Sans Symbols" w:eastAsia="Noto Sans Symbols" w:hAnsi="Noto Sans Symbols" w:cs="Noto Sans Symbols"/>
      </w:rPr>
    </w:lvl>
    <w:lvl w:ilvl="4">
      <w:start w:val="1"/>
      <w:numFmt w:val="bullet"/>
      <w:lvlText w:val="o"/>
      <w:lvlJc w:val="left"/>
      <w:pPr>
        <w:ind w:left="3920" w:hanging="360"/>
      </w:pPr>
      <w:rPr>
        <w:rFonts w:ascii="Courier New" w:eastAsia="Courier New" w:hAnsi="Courier New" w:cs="Courier New"/>
      </w:rPr>
    </w:lvl>
    <w:lvl w:ilvl="5">
      <w:start w:val="1"/>
      <w:numFmt w:val="bullet"/>
      <w:lvlText w:val="▪"/>
      <w:lvlJc w:val="left"/>
      <w:pPr>
        <w:ind w:left="4640" w:hanging="360"/>
      </w:pPr>
      <w:rPr>
        <w:rFonts w:ascii="Noto Sans Symbols" w:eastAsia="Noto Sans Symbols" w:hAnsi="Noto Sans Symbols" w:cs="Noto Sans Symbols"/>
      </w:rPr>
    </w:lvl>
    <w:lvl w:ilvl="6">
      <w:start w:val="1"/>
      <w:numFmt w:val="bullet"/>
      <w:lvlText w:val="●"/>
      <w:lvlJc w:val="left"/>
      <w:pPr>
        <w:ind w:left="5360" w:hanging="360"/>
      </w:pPr>
      <w:rPr>
        <w:rFonts w:ascii="Noto Sans Symbols" w:eastAsia="Noto Sans Symbols" w:hAnsi="Noto Sans Symbols" w:cs="Noto Sans Symbols"/>
      </w:rPr>
    </w:lvl>
    <w:lvl w:ilvl="7">
      <w:start w:val="1"/>
      <w:numFmt w:val="bullet"/>
      <w:lvlText w:val="o"/>
      <w:lvlJc w:val="left"/>
      <w:pPr>
        <w:ind w:left="6080" w:hanging="360"/>
      </w:pPr>
      <w:rPr>
        <w:rFonts w:ascii="Courier New" w:eastAsia="Courier New" w:hAnsi="Courier New" w:cs="Courier New"/>
      </w:rPr>
    </w:lvl>
    <w:lvl w:ilvl="8">
      <w:start w:val="1"/>
      <w:numFmt w:val="bullet"/>
      <w:lvlText w:val="▪"/>
      <w:lvlJc w:val="left"/>
      <w:pPr>
        <w:ind w:left="6800" w:hanging="360"/>
      </w:pPr>
      <w:rPr>
        <w:rFonts w:ascii="Noto Sans Symbols" w:eastAsia="Noto Sans Symbols" w:hAnsi="Noto Sans Symbols" w:cs="Noto Sans Symbols"/>
      </w:rPr>
    </w:lvl>
  </w:abstractNum>
  <w:abstractNum w:abstractNumId="1">
    <w:nsid w:val="34B671DF"/>
    <w:multiLevelType w:val="multilevel"/>
    <w:tmpl w:val="7E840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37E1014E"/>
    <w:multiLevelType w:val="singleLevel"/>
    <w:tmpl w:val="1B5E34CA"/>
    <w:lvl w:ilvl="0">
      <w:start w:val="8"/>
      <w:numFmt w:val="bullet"/>
      <w:lvlText w:val="-"/>
      <w:lvlJc w:val="left"/>
      <w:pPr>
        <w:tabs>
          <w:tab w:val="num" w:pos="927"/>
        </w:tabs>
        <w:ind w:left="907" w:hanging="340"/>
      </w:pPr>
      <w:rPr>
        <w:sz w:val="22"/>
      </w:rPr>
    </w:lvl>
  </w:abstractNum>
  <w:abstractNum w:abstractNumId="4">
    <w:nsid w:val="5BBD2CC6"/>
    <w:multiLevelType w:val="multilevel"/>
    <w:tmpl w:val="AA0AD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5C505DA"/>
    <w:multiLevelType w:val="multilevel"/>
    <w:tmpl w:val="76DC5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E7D10B9"/>
    <w:multiLevelType w:val="multilevel"/>
    <w:tmpl w:val="6DA4C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38B5A01"/>
    <w:multiLevelType w:val="multilevel"/>
    <w:tmpl w:val="6480E2E4"/>
    <w:lvl w:ilvl="0">
      <w:start w:val="1"/>
      <w:numFmt w:val="bullet"/>
      <w:lvlText w:val="-"/>
      <w:lvlJc w:val="left"/>
      <w:pPr>
        <w:ind w:left="10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90E6D34"/>
    <w:multiLevelType w:val="multilevel"/>
    <w:tmpl w:val="84680C14"/>
    <w:lvl w:ilvl="0">
      <w:start w:val="1"/>
      <w:numFmt w:val="bullet"/>
      <w:pStyle w:val="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CFE7292"/>
    <w:multiLevelType w:val="hybridMultilevel"/>
    <w:tmpl w:val="45DC99A4"/>
    <w:lvl w:ilvl="0" w:tplc="B3BE16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1"/>
  </w:num>
  <w:num w:numId="5">
    <w:abstractNumId w:val="0"/>
  </w:num>
  <w:num w:numId="6">
    <w:abstractNumId w:val="7"/>
  </w:num>
  <w:num w:numId="7">
    <w:abstractNumId w:val="5"/>
  </w:num>
  <w:num w:numId="8">
    <w:abstractNumId w:val="2"/>
  </w:num>
  <w:num w:numId="9">
    <w:abstractNumId w:val="9"/>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11495"/>
    <w:rsid w:val="0002648A"/>
    <w:rsid w:val="00026C29"/>
    <w:rsid w:val="00162FF8"/>
    <w:rsid w:val="001A3D8D"/>
    <w:rsid w:val="001A574D"/>
    <w:rsid w:val="001A6F17"/>
    <w:rsid w:val="001C1DD3"/>
    <w:rsid w:val="00242C6E"/>
    <w:rsid w:val="00287E56"/>
    <w:rsid w:val="002B5633"/>
    <w:rsid w:val="002B73CC"/>
    <w:rsid w:val="00316858"/>
    <w:rsid w:val="0032568A"/>
    <w:rsid w:val="003D3606"/>
    <w:rsid w:val="003E0033"/>
    <w:rsid w:val="003E3D01"/>
    <w:rsid w:val="00423F6E"/>
    <w:rsid w:val="00477392"/>
    <w:rsid w:val="00511495"/>
    <w:rsid w:val="005263FC"/>
    <w:rsid w:val="00550C42"/>
    <w:rsid w:val="005C3B2D"/>
    <w:rsid w:val="005D4609"/>
    <w:rsid w:val="00613EC6"/>
    <w:rsid w:val="006C0138"/>
    <w:rsid w:val="006D1609"/>
    <w:rsid w:val="00703AA2"/>
    <w:rsid w:val="0072341D"/>
    <w:rsid w:val="007B70B4"/>
    <w:rsid w:val="007D2A9D"/>
    <w:rsid w:val="00874331"/>
    <w:rsid w:val="0089341F"/>
    <w:rsid w:val="008C084B"/>
    <w:rsid w:val="008C26C7"/>
    <w:rsid w:val="00911443"/>
    <w:rsid w:val="00955A5B"/>
    <w:rsid w:val="009E0DBF"/>
    <w:rsid w:val="00A065D1"/>
    <w:rsid w:val="00A56BFD"/>
    <w:rsid w:val="00A62465"/>
    <w:rsid w:val="00A810D0"/>
    <w:rsid w:val="00A85BBB"/>
    <w:rsid w:val="00AB1203"/>
    <w:rsid w:val="00AC09DF"/>
    <w:rsid w:val="00B318F7"/>
    <w:rsid w:val="00BE0F68"/>
    <w:rsid w:val="00BF11ED"/>
    <w:rsid w:val="00C02484"/>
    <w:rsid w:val="00DC1166"/>
    <w:rsid w:val="00E049CB"/>
    <w:rsid w:val="00EF07CA"/>
    <w:rsid w:val="00F54275"/>
    <w:rsid w:val="00F76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36"/>
    <w:rPr>
      <w:rFonts w:eastAsiaTheme="minorHAnsi"/>
      <w:lang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2">
    <w:name w:val="heading 2"/>
    <w:basedOn w:val="a"/>
    <w:next w:val="a"/>
    <w:rsid w:val="001C1DD3"/>
    <w:pPr>
      <w:keepNext/>
      <w:keepLines/>
      <w:spacing w:before="360" w:after="80"/>
      <w:outlineLvl w:val="1"/>
    </w:pPr>
    <w:rPr>
      <w:b/>
      <w:sz w:val="36"/>
      <w:szCs w:val="36"/>
    </w:rPr>
  </w:style>
  <w:style w:type="paragraph" w:styleId="3">
    <w:name w:val="heading 3"/>
    <w:basedOn w:val="a"/>
    <w:next w:val="a"/>
    <w:rsid w:val="001C1DD3"/>
    <w:pPr>
      <w:keepNext/>
      <w:keepLines/>
      <w:spacing w:before="280" w:after="80"/>
      <w:outlineLvl w:val="2"/>
    </w:pPr>
    <w:rPr>
      <w:b/>
    </w:rPr>
  </w:style>
  <w:style w:type="paragraph" w:styleId="4">
    <w:name w:val="heading 4"/>
    <w:basedOn w:val="a"/>
    <w:next w:val="a"/>
    <w:rsid w:val="001C1DD3"/>
    <w:pPr>
      <w:keepNext/>
      <w:keepLines/>
      <w:spacing w:before="240" w:after="40"/>
      <w:outlineLvl w:val="3"/>
    </w:pPr>
    <w:rPr>
      <w:b/>
      <w:sz w:val="24"/>
      <w:szCs w:val="24"/>
    </w:rPr>
  </w:style>
  <w:style w:type="paragraph" w:styleId="5">
    <w:name w:val="heading 5"/>
    <w:basedOn w:val="a"/>
    <w:next w:val="a"/>
    <w:rsid w:val="001C1DD3"/>
    <w:pPr>
      <w:keepNext/>
      <w:keepLines/>
      <w:spacing w:before="220" w:after="40"/>
      <w:outlineLvl w:val="4"/>
    </w:pPr>
    <w:rPr>
      <w:b/>
      <w:sz w:val="22"/>
      <w:szCs w:val="22"/>
    </w:rPr>
  </w:style>
  <w:style w:type="paragraph" w:styleId="6">
    <w:name w:val="heading 6"/>
    <w:basedOn w:val="a"/>
    <w:next w:val="a"/>
    <w:rsid w:val="001C1DD3"/>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1C1DD3"/>
    <w:tblPr>
      <w:tblCellMar>
        <w:top w:w="0" w:type="dxa"/>
        <w:left w:w="0" w:type="dxa"/>
        <w:bottom w:w="0" w:type="dxa"/>
        <w:right w:w="0" w:type="dxa"/>
      </w:tblCellMar>
    </w:tblPr>
  </w:style>
  <w:style w:type="paragraph" w:styleId="a4">
    <w:name w:val="Title"/>
    <w:basedOn w:val="a"/>
    <w:next w:val="a"/>
    <w:rsid w:val="001C1DD3"/>
    <w:pPr>
      <w:keepNext/>
      <w:keepLines/>
      <w:spacing w:before="480" w:after="120"/>
    </w:pPr>
    <w:rPr>
      <w:b/>
      <w:sz w:val="72"/>
      <w:szCs w:val="72"/>
    </w:rPr>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5">
    <w:name w:val="Table Grid"/>
    <w:basedOn w:val="a2"/>
    <w:uiPriority w:val="59"/>
    <w:rsid w:val="004A6336"/>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4A6336"/>
    <w:pPr>
      <w:ind w:left="720"/>
      <w:contextualSpacing/>
    </w:pPr>
  </w:style>
  <w:style w:type="character" w:styleId="a6">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7">
    <w:name w:val="Balloon Text"/>
    <w:basedOn w:val="a"/>
    <w:link w:val="a8"/>
    <w:rsid w:val="004A6336"/>
    <w:pPr>
      <w:spacing w:line="240" w:lineRule="auto"/>
    </w:pPr>
    <w:rPr>
      <w:rFonts w:ascii="Tahoma" w:hAnsi="Tahoma" w:cs="Tahoma"/>
      <w:sz w:val="16"/>
      <w:szCs w:val="16"/>
    </w:rPr>
  </w:style>
  <w:style w:type="character" w:customStyle="1" w:styleId="a8">
    <w:name w:val="Текст выноски Знак"/>
    <w:basedOn w:val="a1"/>
    <w:link w:val="a7"/>
    <w:rsid w:val="004A6336"/>
    <w:rPr>
      <w:rFonts w:ascii="Tahoma" w:eastAsiaTheme="minorHAnsi" w:hAnsi="Tahoma" w:cs="Tahoma"/>
      <w:sz w:val="16"/>
      <w:szCs w:val="16"/>
      <w:lang w:val="uk-UA" w:eastAsia="en-US"/>
    </w:rPr>
  </w:style>
  <w:style w:type="character" w:styleId="a9">
    <w:name w:val="annotation reference"/>
    <w:basedOn w:val="a1"/>
    <w:semiHidden/>
    <w:unhideWhenUsed/>
    <w:rsid w:val="00D82DA7"/>
    <w:rPr>
      <w:sz w:val="16"/>
      <w:szCs w:val="16"/>
    </w:rPr>
  </w:style>
  <w:style w:type="paragraph" w:styleId="aa">
    <w:name w:val="annotation text"/>
    <w:basedOn w:val="a"/>
    <w:link w:val="ab"/>
    <w:semiHidden/>
    <w:unhideWhenUsed/>
    <w:rsid w:val="00D82DA7"/>
    <w:pPr>
      <w:spacing w:line="240" w:lineRule="auto"/>
    </w:pPr>
    <w:rPr>
      <w:sz w:val="20"/>
      <w:szCs w:val="20"/>
    </w:rPr>
  </w:style>
  <w:style w:type="character" w:customStyle="1" w:styleId="ab">
    <w:name w:val="Текст примечания Знак"/>
    <w:basedOn w:val="a1"/>
    <w:link w:val="aa"/>
    <w:semiHidden/>
    <w:rsid w:val="00D82DA7"/>
    <w:rPr>
      <w:rFonts w:eastAsiaTheme="minorHAnsi"/>
      <w:lang w:val="uk-UA" w:eastAsia="en-US"/>
    </w:rPr>
  </w:style>
  <w:style w:type="paragraph" w:styleId="ac">
    <w:name w:val="annotation subject"/>
    <w:basedOn w:val="aa"/>
    <w:next w:val="aa"/>
    <w:link w:val="ad"/>
    <w:semiHidden/>
    <w:unhideWhenUsed/>
    <w:rsid w:val="00D82DA7"/>
    <w:rPr>
      <w:b/>
      <w:bCs/>
    </w:rPr>
  </w:style>
  <w:style w:type="character" w:customStyle="1" w:styleId="ad">
    <w:name w:val="Тема примечания Знак"/>
    <w:basedOn w:val="ab"/>
    <w:link w:val="ac"/>
    <w:semiHidden/>
    <w:rsid w:val="00D82DA7"/>
    <w:rPr>
      <w:rFonts w:eastAsiaTheme="minorHAnsi"/>
      <w:b/>
      <w:bCs/>
      <w:lang w:val="uk-UA" w:eastAsia="en-US"/>
    </w:rPr>
  </w:style>
  <w:style w:type="paragraph" w:styleId="ae">
    <w:name w:val="Revision"/>
    <w:hidden/>
    <w:uiPriority w:val="99"/>
    <w:semiHidden/>
    <w:rsid w:val="00D82DA7"/>
    <w:rPr>
      <w:rFonts w:eastAsiaTheme="minorHAnsi"/>
      <w:lang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
    <w:name w:val="footnote text"/>
    <w:basedOn w:val="a"/>
    <w:link w:val="af0"/>
    <w:semiHidden/>
    <w:unhideWhenUsed/>
    <w:rsid w:val="004E0EDF"/>
    <w:pPr>
      <w:spacing w:line="240" w:lineRule="auto"/>
    </w:pPr>
    <w:rPr>
      <w:sz w:val="20"/>
      <w:szCs w:val="20"/>
    </w:rPr>
  </w:style>
  <w:style w:type="character" w:customStyle="1" w:styleId="af0">
    <w:name w:val="Текст сноски Знак"/>
    <w:basedOn w:val="a1"/>
    <w:link w:val="af"/>
    <w:semiHidden/>
    <w:rsid w:val="004E0EDF"/>
    <w:rPr>
      <w:rFonts w:eastAsiaTheme="minorHAnsi"/>
      <w:lang w:val="uk-UA" w:eastAsia="en-US"/>
    </w:rPr>
  </w:style>
  <w:style w:type="character" w:styleId="af1">
    <w:name w:val="footnote reference"/>
    <w:basedOn w:val="a1"/>
    <w:semiHidden/>
    <w:unhideWhenUsed/>
    <w:rsid w:val="004E0EDF"/>
    <w:rPr>
      <w:vertAlign w:val="superscript"/>
    </w:rPr>
  </w:style>
  <w:style w:type="paragraph" w:customStyle="1" w:styleId="12">
    <w:name w:val="Абзац списка1"/>
    <w:basedOn w:val="a"/>
    <w:uiPriority w:val="34"/>
    <w:qFormat/>
    <w:rsid w:val="00C33037"/>
    <w:pPr>
      <w:spacing w:after="200"/>
      <w:ind w:left="720"/>
      <w:contextualSpacing/>
    </w:pPr>
    <w:rPr>
      <w:rFonts w:ascii="Calibri" w:eastAsia="Calibri" w:hAnsi="Calibri"/>
      <w:sz w:val="22"/>
      <w:szCs w:val="22"/>
      <w:lang w:val="ru-RU"/>
    </w:rPr>
  </w:style>
  <w:style w:type="paragraph" w:styleId="af2">
    <w:name w:val="Body Text Indent"/>
    <w:basedOn w:val="a"/>
    <w:link w:val="af3"/>
    <w:rsid w:val="002D19BE"/>
    <w:pPr>
      <w:autoSpaceDE w:val="0"/>
      <w:autoSpaceDN w:val="0"/>
      <w:adjustRightInd w:val="0"/>
      <w:spacing w:line="240" w:lineRule="auto"/>
      <w:ind w:left="4111"/>
    </w:pPr>
    <w:rPr>
      <w:rFonts w:eastAsia="Times New Roman"/>
      <w:sz w:val="22"/>
      <w:szCs w:val="24"/>
      <w:lang w:eastAsia="ru-RU"/>
    </w:rPr>
  </w:style>
  <w:style w:type="character" w:customStyle="1" w:styleId="af3">
    <w:name w:val="Основной текст с отступом Знак"/>
    <w:basedOn w:val="a1"/>
    <w:link w:val="af2"/>
    <w:rsid w:val="002D19BE"/>
    <w:rPr>
      <w:sz w:val="22"/>
      <w:szCs w:val="24"/>
      <w:lang w:val="uk-UA"/>
    </w:rPr>
  </w:style>
  <w:style w:type="paragraph" w:customStyle="1" w:styleId="13">
    <w:name w:val="Обычный1"/>
    <w:rsid w:val="001D1762"/>
    <w:pPr>
      <w:widowControl w:val="0"/>
      <w:jc w:val="both"/>
    </w:pPr>
    <w:rPr>
      <w:snapToGrid w:val="0"/>
      <w:sz w:val="24"/>
    </w:rPr>
  </w:style>
  <w:style w:type="paragraph" w:customStyle="1" w:styleId="Default">
    <w:name w:val="Default"/>
    <w:rsid w:val="00392C17"/>
    <w:pPr>
      <w:autoSpaceDE w:val="0"/>
      <w:autoSpaceDN w:val="0"/>
      <w:adjustRightInd w:val="0"/>
    </w:pPr>
    <w:rPr>
      <w:rFonts w:ascii="HPLMC L+ Adv P 35 AF" w:hAnsi="HPLMC L+ Adv P 35 AF" w:cs="HPLMC L+ Adv P 35 AF"/>
      <w:color w:val="000000"/>
      <w:sz w:val="24"/>
      <w:szCs w:val="24"/>
    </w:rPr>
  </w:style>
  <w:style w:type="paragraph" w:customStyle="1" w:styleId="Style3">
    <w:name w:val="Style3"/>
    <w:basedOn w:val="a"/>
    <w:rsid w:val="00392C17"/>
    <w:pPr>
      <w:widowControl w:val="0"/>
      <w:autoSpaceDE w:val="0"/>
      <w:autoSpaceDN w:val="0"/>
      <w:adjustRightInd w:val="0"/>
      <w:spacing w:line="187" w:lineRule="exact"/>
      <w:ind w:hanging="686"/>
    </w:pPr>
    <w:rPr>
      <w:rFonts w:eastAsia="Times New Roman"/>
      <w:sz w:val="24"/>
      <w:szCs w:val="24"/>
      <w:lang w:eastAsia="uk-UA"/>
    </w:rPr>
  </w:style>
  <w:style w:type="character" w:customStyle="1" w:styleId="FontStyle37">
    <w:name w:val="Font Style37"/>
    <w:rsid w:val="00392C17"/>
    <w:rPr>
      <w:rFonts w:ascii="Times New Roman" w:hAnsi="Times New Roman" w:cs="Times New Roman"/>
      <w:b/>
      <w:bCs/>
      <w:sz w:val="18"/>
      <w:szCs w:val="18"/>
    </w:rPr>
  </w:style>
  <w:style w:type="paragraph" w:customStyle="1" w:styleId="Style20">
    <w:name w:val="Style20"/>
    <w:basedOn w:val="a"/>
    <w:rsid w:val="00392C17"/>
    <w:pPr>
      <w:widowControl w:val="0"/>
      <w:autoSpaceDE w:val="0"/>
      <w:autoSpaceDN w:val="0"/>
      <w:adjustRightInd w:val="0"/>
      <w:spacing w:line="163" w:lineRule="exact"/>
      <w:jc w:val="both"/>
    </w:pPr>
    <w:rPr>
      <w:rFonts w:eastAsia="Times New Roman"/>
      <w:sz w:val="24"/>
      <w:szCs w:val="24"/>
      <w:lang w:eastAsia="uk-UA"/>
    </w:rPr>
  </w:style>
  <w:style w:type="character" w:customStyle="1" w:styleId="FontStyle24">
    <w:name w:val="Font Style24"/>
    <w:rsid w:val="00392C17"/>
    <w:rPr>
      <w:rFonts w:ascii="Times New Roman" w:hAnsi="Times New Roman" w:cs="Times New Roman"/>
      <w:sz w:val="16"/>
      <w:szCs w:val="16"/>
    </w:rPr>
  </w:style>
  <w:style w:type="character" w:customStyle="1" w:styleId="FontStyle33">
    <w:name w:val="Font Style33"/>
    <w:rsid w:val="00392C17"/>
    <w:rPr>
      <w:rFonts w:ascii="Times New Roman" w:hAnsi="Times New Roman" w:cs="Times New Roman"/>
      <w:b/>
      <w:bCs/>
      <w:sz w:val="18"/>
      <w:szCs w:val="18"/>
    </w:rPr>
  </w:style>
  <w:style w:type="character" w:customStyle="1" w:styleId="FontStyle27">
    <w:name w:val="Font Style27"/>
    <w:rsid w:val="00392C17"/>
    <w:rPr>
      <w:rFonts w:ascii="Times New Roman" w:hAnsi="Times New Roman" w:cs="Times New Roman"/>
      <w:i/>
      <w:iCs/>
      <w:sz w:val="16"/>
      <w:szCs w:val="16"/>
    </w:rPr>
  </w:style>
  <w:style w:type="paragraph" w:customStyle="1" w:styleId="Style8">
    <w:name w:val="Style8"/>
    <w:basedOn w:val="a"/>
    <w:rsid w:val="00392C17"/>
    <w:pPr>
      <w:widowControl w:val="0"/>
      <w:autoSpaceDE w:val="0"/>
      <w:autoSpaceDN w:val="0"/>
      <w:adjustRightInd w:val="0"/>
      <w:spacing w:line="240" w:lineRule="auto"/>
    </w:pPr>
    <w:rPr>
      <w:rFonts w:eastAsia="Times New Roman"/>
      <w:sz w:val="24"/>
      <w:szCs w:val="24"/>
      <w:lang w:eastAsia="uk-UA"/>
    </w:rPr>
  </w:style>
  <w:style w:type="character" w:customStyle="1" w:styleId="FontStyle19">
    <w:name w:val="Font Style19"/>
    <w:rsid w:val="00392C17"/>
    <w:rPr>
      <w:rFonts w:ascii="Times New Roman" w:hAnsi="Times New Roman" w:cs="Times New Roman"/>
      <w:b/>
      <w:bCs/>
      <w:sz w:val="18"/>
      <w:szCs w:val="18"/>
    </w:rPr>
  </w:style>
  <w:style w:type="paragraph" w:customStyle="1" w:styleId="Style2">
    <w:name w:val="Style2"/>
    <w:basedOn w:val="a"/>
    <w:rsid w:val="00392C17"/>
    <w:pPr>
      <w:widowControl w:val="0"/>
      <w:autoSpaceDE w:val="0"/>
      <w:autoSpaceDN w:val="0"/>
      <w:adjustRightInd w:val="0"/>
      <w:spacing w:line="197" w:lineRule="exact"/>
      <w:ind w:firstLine="264"/>
      <w:jc w:val="both"/>
    </w:pPr>
    <w:rPr>
      <w:rFonts w:eastAsia="Times New Roman"/>
      <w:sz w:val="24"/>
      <w:szCs w:val="24"/>
      <w:lang w:eastAsia="uk-UA"/>
    </w:rPr>
  </w:style>
  <w:style w:type="character" w:customStyle="1" w:styleId="FontStyle20">
    <w:name w:val="Font Style20"/>
    <w:rsid w:val="00392C17"/>
    <w:rPr>
      <w:rFonts w:ascii="Times New Roman" w:hAnsi="Times New Roman" w:cs="Times New Roman"/>
      <w:b/>
      <w:bCs/>
      <w:sz w:val="18"/>
      <w:szCs w:val="18"/>
    </w:rPr>
  </w:style>
  <w:style w:type="paragraph" w:customStyle="1" w:styleId="Style7">
    <w:name w:val="Style7"/>
    <w:basedOn w:val="a"/>
    <w:rsid w:val="00392C17"/>
    <w:pPr>
      <w:widowControl w:val="0"/>
      <w:autoSpaceDE w:val="0"/>
      <w:autoSpaceDN w:val="0"/>
      <w:adjustRightInd w:val="0"/>
      <w:spacing w:line="192" w:lineRule="exact"/>
    </w:pPr>
    <w:rPr>
      <w:rFonts w:eastAsia="Times New Roman"/>
      <w:sz w:val="24"/>
      <w:szCs w:val="24"/>
      <w:lang w:eastAsia="uk-UA"/>
    </w:rPr>
  </w:style>
  <w:style w:type="character" w:customStyle="1" w:styleId="xfm22358885">
    <w:name w:val="xfm_22358885"/>
    <w:basedOn w:val="a1"/>
    <w:rsid w:val="002331D3"/>
  </w:style>
  <w:style w:type="character" w:customStyle="1" w:styleId="xfm97063878">
    <w:name w:val="xfm_97063878"/>
    <w:basedOn w:val="a1"/>
    <w:rsid w:val="000E32A8"/>
  </w:style>
  <w:style w:type="character" w:customStyle="1" w:styleId="xfm72684723">
    <w:name w:val="xfm_72684723"/>
    <w:basedOn w:val="a1"/>
    <w:rsid w:val="00AD0913"/>
  </w:style>
  <w:style w:type="paragraph" w:styleId="af4">
    <w:name w:val="Subtitle"/>
    <w:basedOn w:val="a"/>
    <w:next w:val="a"/>
    <w:rsid w:val="001C1DD3"/>
    <w:pPr>
      <w:keepNext/>
      <w:keepLines/>
      <w:spacing w:before="360" w:after="80"/>
    </w:pPr>
    <w:rPr>
      <w:rFonts w:ascii="Georgia" w:eastAsia="Georgia" w:hAnsi="Georgia" w:cs="Georgia"/>
      <w:i/>
      <w:color w:val="666666"/>
      <w:sz w:val="48"/>
      <w:szCs w:val="48"/>
    </w:rPr>
  </w:style>
  <w:style w:type="table" w:customStyle="1" w:styleId="af5">
    <w:basedOn w:val="TableNormal"/>
    <w:rsid w:val="001C1DD3"/>
    <w:tblPr>
      <w:tblStyleRowBandSize w:val="1"/>
      <w:tblStyleColBandSize w:val="1"/>
      <w:tblCellMar>
        <w:top w:w="0" w:type="dxa"/>
        <w:left w:w="108" w:type="dxa"/>
        <w:bottom w:w="0" w:type="dxa"/>
        <w:right w:w="108" w:type="dxa"/>
      </w:tblCellMar>
    </w:tblPr>
  </w:style>
  <w:style w:type="table" w:customStyle="1" w:styleId="af6">
    <w:basedOn w:val="TableNormal"/>
    <w:rsid w:val="001C1DD3"/>
    <w:tblPr>
      <w:tblStyleRowBandSize w:val="1"/>
      <w:tblStyleColBandSize w:val="1"/>
      <w:tblCellMar>
        <w:top w:w="0" w:type="dxa"/>
        <w:left w:w="108" w:type="dxa"/>
        <w:bottom w:w="0" w:type="dxa"/>
        <w:right w:w="108"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7">
    <w:basedOn w:val="TableNormal"/>
    <w:rsid w:val="001C1DD3"/>
    <w:tblPr>
      <w:tblStyleRowBandSize w:val="1"/>
      <w:tblStyleColBandSize w:val="1"/>
      <w:tblCellMar>
        <w:top w:w="100" w:type="dxa"/>
        <w:left w:w="100" w:type="dxa"/>
        <w:bottom w:w="100" w:type="dxa"/>
        <w:right w:w="100" w:type="dxa"/>
      </w:tblCellMar>
    </w:tblPr>
  </w:style>
  <w:style w:type="table" w:customStyle="1" w:styleId="af8">
    <w:basedOn w:val="TableNormal"/>
    <w:rsid w:val="001C1DD3"/>
    <w:tblPr>
      <w:tblStyleRowBandSize w:val="1"/>
      <w:tblStyleColBandSize w:val="1"/>
      <w:tblCellMar>
        <w:top w:w="0" w:type="dxa"/>
        <w:left w:w="57" w:type="dxa"/>
        <w:bottom w:w="0" w:type="dxa"/>
        <w:right w:w="57" w:type="dxa"/>
      </w:tblCellMar>
    </w:tblPr>
  </w:style>
</w:styles>
</file>

<file path=word/webSettings.xml><?xml version="1.0" encoding="utf-8"?>
<w:webSettings xmlns:r="http://schemas.openxmlformats.org/officeDocument/2006/relationships" xmlns:w="http://schemas.openxmlformats.org/wordprocessingml/2006/main">
  <w:divs>
    <w:div w:id="1263146863">
      <w:bodyDiv w:val="1"/>
      <w:marLeft w:val="0"/>
      <w:marRight w:val="0"/>
      <w:marTop w:val="0"/>
      <w:marBottom w:val="0"/>
      <w:divBdr>
        <w:top w:val="none" w:sz="0" w:space="0" w:color="auto"/>
        <w:left w:val="none" w:sz="0" w:space="0" w:color="auto"/>
        <w:bottom w:val="none" w:sz="0" w:space="0" w:color="auto"/>
        <w:right w:val="none" w:sz="0" w:space="0" w:color="auto"/>
      </w:divBdr>
    </w:div>
    <w:div w:id="1727561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Ne6tB2H4PzBa02MFewYyKlrNA==">AMUW2mWr7KAn+6bx/BCImWPjwWo3WcBrAd8QcsTMZIejUSj8YQjYyYQzOeOBS+3fQoqdBFflfCrQkHNy0uNoWsbEXr8TfCFojHX1TxRNCyHjimiS3YQUZ3MQ0w+jUeTfppgd3sOTMN/J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2289</Words>
  <Characters>13051</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15310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Ірина Ко</cp:lastModifiedBy>
  <cp:revision>4</cp:revision>
  <dcterms:created xsi:type="dcterms:W3CDTF">2021-11-23T13:47:00Z</dcterms:created>
  <dcterms:modified xsi:type="dcterms:W3CDTF">2021-11-23T13:50:00Z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